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44" w:rsidRDefault="00B22544">
      <w:r w:rsidRPr="00BD3F42">
        <w:rPr>
          <w:b/>
        </w:rPr>
        <w:t>COVID-19-Related Funding Opportunities</w:t>
      </w:r>
    </w:p>
    <w:tbl>
      <w:tblPr>
        <w:tblStyle w:val="TableGrid"/>
        <w:tblW w:w="10637" w:type="dxa"/>
        <w:tblLook w:val="04A0" w:firstRow="1" w:lastRow="0" w:firstColumn="1" w:lastColumn="0" w:noHBand="0" w:noVBand="1"/>
        <w:tblCaption w:val="COVID-19-Related Funding Opportunities"/>
        <w:tblDescription w:val="This table lists a number of COVID-19 related funding opportunities, by funding agency.  There are three columns.  The first column is funding agency.  The second column shows URLs to the funding agency's funding opportunity page.  The third column has short descriptions of the opportunities, with deadlines."/>
      </w:tblPr>
      <w:tblGrid>
        <w:gridCol w:w="1621"/>
        <w:gridCol w:w="4119"/>
        <w:gridCol w:w="4897"/>
      </w:tblGrid>
      <w:tr w:rsidR="004D7634" w:rsidTr="004D7634">
        <w:trPr>
          <w:cantSplit/>
          <w:tblHeader/>
        </w:trPr>
        <w:tc>
          <w:tcPr>
            <w:tcW w:w="1621" w:type="dxa"/>
          </w:tcPr>
          <w:p w:rsidR="004D7634" w:rsidRPr="004D7634" w:rsidRDefault="004D7634">
            <w:pPr>
              <w:rPr>
                <w:b/>
              </w:rPr>
            </w:pPr>
            <w:bookmarkStart w:id="0" w:name="_GoBack"/>
            <w:r w:rsidRPr="004D7634">
              <w:rPr>
                <w:b/>
              </w:rPr>
              <w:t>AGENCY</w:t>
            </w:r>
          </w:p>
        </w:tc>
        <w:tc>
          <w:tcPr>
            <w:tcW w:w="4119" w:type="dxa"/>
          </w:tcPr>
          <w:p w:rsidR="004D7634" w:rsidRPr="004D7634" w:rsidRDefault="004D7634">
            <w:pPr>
              <w:rPr>
                <w:b/>
              </w:rPr>
            </w:pPr>
            <w:r w:rsidRPr="004D7634">
              <w:rPr>
                <w:b/>
              </w:rPr>
              <w:t>URL</w:t>
            </w:r>
          </w:p>
        </w:tc>
        <w:tc>
          <w:tcPr>
            <w:tcW w:w="4897" w:type="dxa"/>
          </w:tcPr>
          <w:p w:rsidR="004D7634" w:rsidRPr="004D7634" w:rsidRDefault="004D7634">
            <w:pPr>
              <w:rPr>
                <w:rFonts w:ascii="Helvetica" w:hAnsi="Helvetica" w:cs="Helvetica"/>
                <w:b/>
                <w:color w:val="333333"/>
                <w:sz w:val="21"/>
                <w:szCs w:val="21"/>
                <w:shd w:val="clear" w:color="auto" w:fill="F5F5F5"/>
              </w:rPr>
            </w:pPr>
            <w:r w:rsidRPr="004D7634">
              <w:rPr>
                <w:rFonts w:ascii="Helvetica" w:hAnsi="Helvetica" w:cs="Helvetica"/>
                <w:b/>
                <w:color w:val="333333"/>
                <w:sz w:val="21"/>
                <w:szCs w:val="21"/>
                <w:shd w:val="clear" w:color="auto" w:fill="F5F5F5"/>
              </w:rPr>
              <w:t>DESCRIPTION OF OPPORTUNITY</w:t>
            </w:r>
          </w:p>
        </w:tc>
      </w:tr>
      <w:bookmarkEnd w:id="0"/>
      <w:tr w:rsidR="00915CB8" w:rsidTr="004D7634">
        <w:trPr>
          <w:cantSplit/>
        </w:trPr>
        <w:tc>
          <w:tcPr>
            <w:tcW w:w="1621" w:type="dxa"/>
          </w:tcPr>
          <w:p w:rsidR="00915CB8" w:rsidRDefault="00915CB8">
            <w:r>
              <w:t>AHRQ –Evaluating Responsiveness to COVID-19</w:t>
            </w:r>
          </w:p>
        </w:tc>
        <w:tc>
          <w:tcPr>
            <w:tcW w:w="4119" w:type="dxa"/>
          </w:tcPr>
          <w:p w:rsidR="00915CB8" w:rsidRDefault="00595E1E">
            <w:hyperlink r:id="rId7" w:tooltip="Notice of Intent: New Funding Opportunity Announcement to Support Novel, High-Impact Studies Evaluating Health System and Healthcare Professional Responsiveness to COVID-19" w:history="1">
              <w:r w:rsidR="00915CB8">
                <w:rPr>
                  <w:rStyle w:val="Hyperlink"/>
                </w:rPr>
                <w:t>https://grants.nih.gov/grants/guide/notice-files/NOT-HS-20-008.html</w:t>
              </w:r>
            </w:hyperlink>
          </w:p>
        </w:tc>
        <w:tc>
          <w:tcPr>
            <w:tcW w:w="4897" w:type="dxa"/>
          </w:tcPr>
          <w:p w:rsidR="00915CB8" w:rsidRDefault="00915CB8">
            <w:r>
              <w:rPr>
                <w:rFonts w:ascii="Helvetica" w:hAnsi="Helvetica" w:cs="Helvetica"/>
                <w:color w:val="333333"/>
                <w:sz w:val="21"/>
                <w:szCs w:val="21"/>
                <w:shd w:val="clear" w:color="auto" w:fill="F5F5F5"/>
              </w:rPr>
              <w:t xml:space="preserve">AHRQ intends to publish a new funding opportunity announcement using the R01 mechanism to support novel, high-impact studies evaluating health system and healthcare professional responsiveness to COVID-19.  Guidelines available in May; </w:t>
            </w:r>
            <w:r w:rsidRPr="00915CB8">
              <w:rPr>
                <w:rFonts w:ascii="Helvetica" w:hAnsi="Helvetica" w:cs="Helvetica"/>
                <w:b/>
                <w:color w:val="333333"/>
                <w:sz w:val="21"/>
                <w:szCs w:val="21"/>
                <w:shd w:val="clear" w:color="auto" w:fill="F5F5F5"/>
              </w:rPr>
              <w:t>proposal deadline in June, 2020.</w:t>
            </w:r>
          </w:p>
        </w:tc>
      </w:tr>
      <w:tr w:rsidR="00915CB8" w:rsidTr="004D7634">
        <w:trPr>
          <w:cantSplit/>
        </w:trPr>
        <w:tc>
          <w:tcPr>
            <w:tcW w:w="1621" w:type="dxa"/>
          </w:tcPr>
          <w:p w:rsidR="00915CB8" w:rsidRDefault="00915CB8">
            <w:r>
              <w:t>Dept. of Defense – Newton Award</w:t>
            </w:r>
          </w:p>
        </w:tc>
        <w:tc>
          <w:tcPr>
            <w:tcW w:w="4119" w:type="dxa"/>
          </w:tcPr>
          <w:p w:rsidR="00915CB8" w:rsidRDefault="00595E1E">
            <w:hyperlink r:id="rId8" w:tooltip="Newton Award for Transformative Ideas during the COVID-19 Pandemic" w:history="1">
              <w:r w:rsidR="00915CB8">
                <w:rPr>
                  <w:rStyle w:val="Hyperlink"/>
                </w:rPr>
                <w:t>https://www.grants.gov/web/grants/view-opportunity.html?oppId=326034</w:t>
              </w:r>
            </w:hyperlink>
          </w:p>
        </w:tc>
        <w:tc>
          <w:tcPr>
            <w:tcW w:w="4897" w:type="dxa"/>
          </w:tcPr>
          <w:p w:rsidR="00915CB8" w:rsidRDefault="00915CB8" w:rsidP="00915CB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Department of Defense (DoD) seeks proposals from single investigators or teams of up to two investigators to develop a "transformative idea" to resolve challenges, advance frontiers, and set new paradigms in areas of potential benefit to DoD and the nation. Approaches can include analytical reasoning, calculations, simulations, and thought experiments.</w:t>
            </w:r>
          </w:p>
          <w:p w:rsidR="00915CB8" w:rsidRDefault="00915CB8" w:rsidP="00915CB8">
            <w:pPr>
              <w:pStyle w:val="NormalWeb"/>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Data collection/production is allowed but supporting data should be generated without laboratory-based experimentation or instrumentation. This FOA should be viewed as an opportunity to propose work outside the bounds of traditional proposals.</w:t>
            </w:r>
          </w:p>
          <w:p w:rsidR="00915CB8" w:rsidRPr="00915CB8" w:rsidRDefault="00915CB8">
            <w:pPr>
              <w:rPr>
                <w:b/>
              </w:rPr>
            </w:pPr>
            <w:r w:rsidRPr="00915CB8">
              <w:rPr>
                <w:b/>
              </w:rPr>
              <w:t>DEADLINE: May 15</w:t>
            </w:r>
          </w:p>
        </w:tc>
      </w:tr>
      <w:tr w:rsidR="00915CB8" w:rsidTr="004D7634">
        <w:trPr>
          <w:cantSplit/>
        </w:trPr>
        <w:tc>
          <w:tcPr>
            <w:tcW w:w="1621" w:type="dxa"/>
          </w:tcPr>
          <w:p w:rsidR="00915CB8" w:rsidRDefault="00915CB8">
            <w:r>
              <w:t>MIT – SOLVE Health Security and Pandemics</w:t>
            </w:r>
          </w:p>
        </w:tc>
        <w:tc>
          <w:tcPr>
            <w:tcW w:w="4119" w:type="dxa"/>
          </w:tcPr>
          <w:p w:rsidR="00915CB8" w:rsidRDefault="00595E1E">
            <w:hyperlink r:id="rId9" w:tooltip="MIT Solve 2020 Challenge seeks tech-based solutions to health security challenges, including Covid-19 and future pandemics." w:history="1">
              <w:r w:rsidR="00915CB8">
                <w:rPr>
                  <w:rStyle w:val="Hyperlink"/>
                </w:rPr>
                <w:t>http://news.mit.edu/2020/solve-pandemic-challenge-covid-0413</w:t>
              </w:r>
            </w:hyperlink>
          </w:p>
        </w:tc>
        <w:tc>
          <w:tcPr>
            <w:tcW w:w="4897" w:type="dxa"/>
          </w:tcPr>
          <w:p w:rsidR="00915CB8" w:rsidRDefault="000F5AB2">
            <w:pPr>
              <w:rPr>
                <w:rFonts w:ascii="Helvetica" w:hAnsi="Helvetica" w:cs="Helvetica"/>
                <w:color w:val="333333"/>
                <w:sz w:val="21"/>
                <w:szCs w:val="21"/>
                <w:shd w:val="clear" w:color="auto" w:fill="F5F5F5"/>
              </w:rPr>
            </w:pPr>
            <w:r>
              <w:rPr>
                <w:rFonts w:ascii="Helvetica" w:hAnsi="Helvetica" w:cs="Helvetica"/>
                <w:color w:val="333333"/>
                <w:sz w:val="21"/>
                <w:szCs w:val="21"/>
                <w:shd w:val="clear" w:color="auto" w:fill="F5F5F5"/>
              </w:rPr>
              <w:t>MIT Solve seeks proposals that address infectious disease emergencies, including both immediate solutions to slow and track the spread of existing pandemics like COVID-19, and proactive longer term prevention and preparation solutions addressing the root causes of pandemics, and improving our ability to respond.</w:t>
            </w:r>
          </w:p>
          <w:p w:rsidR="000F5AB2" w:rsidRDefault="000F5AB2">
            <w:pPr>
              <w:rPr>
                <w:rFonts w:ascii="Helvetica" w:hAnsi="Helvetica" w:cs="Helvetica"/>
                <w:color w:val="333333"/>
                <w:sz w:val="21"/>
                <w:szCs w:val="21"/>
                <w:shd w:val="clear" w:color="auto" w:fill="F5F5F5"/>
              </w:rPr>
            </w:pPr>
          </w:p>
          <w:p w:rsidR="000F5AB2" w:rsidRPr="000F5AB2" w:rsidRDefault="000F5AB2">
            <w:pPr>
              <w:rPr>
                <w:b/>
              </w:rPr>
            </w:pPr>
            <w:r w:rsidRPr="000F5AB2">
              <w:rPr>
                <w:rFonts w:ascii="Helvetica" w:hAnsi="Helvetica" w:cs="Helvetica"/>
                <w:b/>
                <w:color w:val="333333"/>
                <w:sz w:val="21"/>
                <w:szCs w:val="21"/>
                <w:shd w:val="clear" w:color="auto" w:fill="F5F5F5"/>
              </w:rPr>
              <w:t>DEADLINE: June 18</w:t>
            </w:r>
          </w:p>
        </w:tc>
      </w:tr>
      <w:tr w:rsidR="00915CB8" w:rsidTr="004D7634">
        <w:trPr>
          <w:cantSplit/>
        </w:trPr>
        <w:tc>
          <w:tcPr>
            <w:tcW w:w="1621" w:type="dxa"/>
          </w:tcPr>
          <w:p w:rsidR="00915CB8" w:rsidRDefault="000F5AB2">
            <w:r>
              <w:t>NIH/NIAID – a Notice of Special Interest</w:t>
            </w:r>
          </w:p>
        </w:tc>
        <w:tc>
          <w:tcPr>
            <w:tcW w:w="4119" w:type="dxa"/>
          </w:tcPr>
          <w:p w:rsidR="00915CB8" w:rsidRDefault="00595E1E">
            <w:hyperlink r:id="rId10" w:tooltip="RESCINDED - Notice of Special Interest (NOSI): Severe Acute Respiratory Syndrome Coronavirus 2 (SARS-CoV-2) and Coronavirus Disease 2019 (COVID-19)" w:history="1">
              <w:r w:rsidR="000F5AB2">
                <w:rPr>
                  <w:rStyle w:val="Hyperlink"/>
                </w:rPr>
                <w:t>https://grants.nih.gov/grants/guide/notice-files/NOT-AI-20-031.html</w:t>
              </w:r>
            </w:hyperlink>
          </w:p>
        </w:tc>
        <w:tc>
          <w:tcPr>
            <w:tcW w:w="4897" w:type="dxa"/>
          </w:tcPr>
          <w:p w:rsidR="00915CB8" w:rsidRDefault="000F5AB2">
            <w:pPr>
              <w:rPr>
                <w:rFonts w:ascii="Helvetica" w:hAnsi="Helvetica" w:cs="Helvetica"/>
                <w:color w:val="333333"/>
                <w:sz w:val="21"/>
                <w:szCs w:val="21"/>
                <w:shd w:val="clear" w:color="auto" w:fill="F5F5F5"/>
              </w:rPr>
            </w:pPr>
            <w:r>
              <w:rPr>
                <w:rFonts w:ascii="Helvetica" w:hAnsi="Helvetica" w:cs="Helvetica"/>
                <w:color w:val="333333"/>
                <w:sz w:val="21"/>
                <w:szCs w:val="21"/>
                <w:shd w:val="clear" w:color="auto" w:fill="F5F5F5"/>
              </w:rPr>
              <w:t>This Notice of Special Interest (NOSI) highlights the need for research on SARS-CoV-2/COVID-19</w:t>
            </w:r>
            <w:proofErr w:type="gramStart"/>
            <w:r>
              <w:rPr>
                <w:rFonts w:ascii="Helvetica" w:hAnsi="Helvetica" w:cs="Helvetica"/>
                <w:color w:val="333333"/>
                <w:sz w:val="21"/>
                <w:szCs w:val="21"/>
                <w:shd w:val="clear" w:color="auto" w:fill="F5F5F5"/>
              </w:rPr>
              <w:t>,  particularly</w:t>
            </w:r>
            <w:proofErr w:type="gramEnd"/>
            <w:r>
              <w:rPr>
                <w:rFonts w:ascii="Helvetica" w:hAnsi="Helvetica" w:cs="Helvetica"/>
                <w:color w:val="333333"/>
                <w:sz w:val="21"/>
                <w:szCs w:val="21"/>
                <w:shd w:val="clear" w:color="auto" w:fill="F5F5F5"/>
              </w:rPr>
              <w:t xml:space="preserve"> projects focusing on viral natural history, pathogenicity, transmission, and projects developing medical countermeasures and suitable animal models for pre-clinical testing of vaccines and therapeutics. Applications in response to this NOSI must be submitted to existing NIH funding opportunity announcements specified in the Notice.</w:t>
            </w:r>
          </w:p>
          <w:p w:rsidR="000F5AB2" w:rsidRDefault="000F5AB2">
            <w:pPr>
              <w:rPr>
                <w:rFonts w:ascii="Helvetica" w:hAnsi="Helvetica" w:cs="Helvetica"/>
                <w:color w:val="333333"/>
                <w:sz w:val="21"/>
                <w:szCs w:val="21"/>
                <w:shd w:val="clear" w:color="auto" w:fill="F5F5F5"/>
              </w:rPr>
            </w:pPr>
          </w:p>
          <w:p w:rsidR="000F5AB2" w:rsidRDefault="000F5AB2">
            <w:r w:rsidRPr="000F5AB2">
              <w:rPr>
                <w:rFonts w:ascii="Helvetica" w:hAnsi="Helvetica" w:cs="Helvetica"/>
                <w:b/>
                <w:color w:val="333333"/>
                <w:sz w:val="21"/>
                <w:szCs w:val="21"/>
                <w:shd w:val="clear" w:color="auto" w:fill="F5F5F5"/>
              </w:rPr>
              <w:t>DEADLINES: Multiple and are indicated in the notic</w:t>
            </w:r>
            <w:r>
              <w:rPr>
                <w:rFonts w:ascii="Helvetica" w:hAnsi="Helvetica" w:cs="Helvetica"/>
                <w:color w:val="333333"/>
                <w:sz w:val="21"/>
                <w:szCs w:val="21"/>
                <w:shd w:val="clear" w:color="auto" w:fill="F5F5F5"/>
              </w:rPr>
              <w:t>e</w:t>
            </w:r>
          </w:p>
        </w:tc>
      </w:tr>
      <w:tr w:rsidR="00915CB8" w:rsidTr="004D7634">
        <w:trPr>
          <w:cantSplit/>
        </w:trPr>
        <w:tc>
          <w:tcPr>
            <w:tcW w:w="1621" w:type="dxa"/>
          </w:tcPr>
          <w:p w:rsidR="00915CB8" w:rsidRDefault="000F5AB2">
            <w:r>
              <w:t>NSF – Dear Colleague Letter SBIR/STTR</w:t>
            </w:r>
          </w:p>
        </w:tc>
        <w:tc>
          <w:tcPr>
            <w:tcW w:w="4119" w:type="dxa"/>
          </w:tcPr>
          <w:p w:rsidR="00915CB8" w:rsidRDefault="00595E1E">
            <w:hyperlink r:id="rId11" w:history="1">
              <w:r w:rsidR="000F5AB2" w:rsidRPr="000F5AB2">
                <w:rPr>
                  <w:rStyle w:val="Hyperlink"/>
                </w:rPr>
                <w:t>Phase 1 Applications</w:t>
              </w:r>
            </w:hyperlink>
          </w:p>
        </w:tc>
        <w:tc>
          <w:tcPr>
            <w:tcW w:w="4897" w:type="dxa"/>
          </w:tcPr>
          <w:p w:rsidR="00915CB8" w:rsidRDefault="000F5AB2">
            <w:pPr>
              <w:rPr>
                <w:rFonts w:ascii="Helvetica" w:hAnsi="Helvetica" w:cs="Helvetica"/>
                <w:color w:val="333333"/>
                <w:sz w:val="21"/>
                <w:szCs w:val="21"/>
                <w:shd w:val="clear" w:color="auto" w:fill="F5F5F5"/>
              </w:rPr>
            </w:pPr>
            <w:r>
              <w:rPr>
                <w:rFonts w:ascii="Helvetica" w:hAnsi="Helvetica" w:cs="Helvetica"/>
                <w:color w:val="333333"/>
                <w:sz w:val="21"/>
                <w:szCs w:val="21"/>
                <w:shd w:val="clear" w:color="auto" w:fill="F5F5F5"/>
              </w:rPr>
              <w:t>NSF seeks proposals to develop and deploy new technologies, products, processes, and services with the potential to positively impact the nation's and world's ability to respond to the COVID-19 crisis. OU must partner with a small business to apply; the small business would be the lead applicant.</w:t>
            </w:r>
          </w:p>
          <w:p w:rsidR="000F5AB2" w:rsidRDefault="000F5AB2">
            <w:pPr>
              <w:rPr>
                <w:rFonts w:ascii="Helvetica" w:hAnsi="Helvetica" w:cs="Helvetica"/>
                <w:color w:val="333333"/>
                <w:sz w:val="21"/>
                <w:szCs w:val="21"/>
                <w:shd w:val="clear" w:color="auto" w:fill="F5F5F5"/>
              </w:rPr>
            </w:pPr>
          </w:p>
          <w:p w:rsidR="000F5AB2" w:rsidRPr="000F5AB2" w:rsidRDefault="000F5AB2">
            <w:pPr>
              <w:rPr>
                <w:b/>
              </w:rPr>
            </w:pPr>
            <w:r w:rsidRPr="000F5AB2">
              <w:rPr>
                <w:rFonts w:ascii="Helvetica" w:hAnsi="Helvetica" w:cs="Helvetica"/>
                <w:b/>
                <w:color w:val="333333"/>
                <w:sz w:val="21"/>
                <w:szCs w:val="21"/>
                <w:shd w:val="clear" w:color="auto" w:fill="F5F5F5"/>
              </w:rPr>
              <w:t>ROLLING SUBMISSION FOR PROJECT PITCH</w:t>
            </w:r>
          </w:p>
        </w:tc>
      </w:tr>
      <w:tr w:rsidR="00915CB8" w:rsidTr="004D7634">
        <w:trPr>
          <w:cantSplit/>
        </w:trPr>
        <w:tc>
          <w:tcPr>
            <w:tcW w:w="1621" w:type="dxa"/>
          </w:tcPr>
          <w:p w:rsidR="00915CB8" w:rsidRDefault="00A128A9">
            <w:r>
              <w:lastRenderedPageBreak/>
              <w:t>NSF FAQ re: COVID-19</w:t>
            </w:r>
          </w:p>
        </w:tc>
        <w:tc>
          <w:tcPr>
            <w:tcW w:w="4119" w:type="dxa"/>
          </w:tcPr>
          <w:p w:rsidR="00915CB8" w:rsidRDefault="00595E1E">
            <w:hyperlink r:id="rId12" w:history="1">
              <w:r w:rsidR="00A128A9" w:rsidRPr="00A128A9">
                <w:rPr>
                  <w:rStyle w:val="Hyperlink"/>
                </w:rPr>
                <w:t>FAQ COVID-19</w:t>
              </w:r>
            </w:hyperlink>
          </w:p>
        </w:tc>
        <w:tc>
          <w:tcPr>
            <w:tcW w:w="4897" w:type="dxa"/>
          </w:tcPr>
          <w:p w:rsidR="00915CB8" w:rsidRDefault="00A128A9">
            <w:pPr>
              <w:rPr>
                <w:rFonts w:ascii="Helvetica" w:hAnsi="Helvetica" w:cs="Helvetica"/>
                <w:color w:val="333333"/>
                <w:sz w:val="21"/>
                <w:szCs w:val="21"/>
                <w:shd w:val="clear" w:color="auto" w:fill="F5F5F5"/>
              </w:rPr>
            </w:pPr>
            <w:r>
              <w:rPr>
                <w:rFonts w:ascii="Helvetica" w:hAnsi="Helvetica" w:cs="Helvetica"/>
                <w:color w:val="333333"/>
                <w:sz w:val="21"/>
                <w:szCs w:val="21"/>
                <w:shd w:val="clear" w:color="auto" w:fill="F5F5F5"/>
              </w:rPr>
              <w:t>NSF seeks proposals for non-medical, non-clinical-care research that will immediately explore how to model and understand the spread of COVID-19, inform and educate about virus transmission and prevention, and encourage the development of processes and action to address the crisis.</w:t>
            </w:r>
          </w:p>
          <w:p w:rsidR="00A128A9" w:rsidRDefault="00A128A9">
            <w:pPr>
              <w:rPr>
                <w:rFonts w:ascii="Helvetica" w:hAnsi="Helvetica" w:cs="Helvetica"/>
                <w:color w:val="333333"/>
                <w:sz w:val="21"/>
                <w:szCs w:val="21"/>
                <w:shd w:val="clear" w:color="auto" w:fill="F5F5F5"/>
              </w:rPr>
            </w:pPr>
          </w:p>
          <w:p w:rsidR="00A128A9" w:rsidRPr="00A128A9" w:rsidRDefault="00A128A9">
            <w:pPr>
              <w:rPr>
                <w:b/>
              </w:rPr>
            </w:pPr>
            <w:r w:rsidRPr="00A128A9">
              <w:rPr>
                <w:rFonts w:ascii="Helvetica" w:hAnsi="Helvetica" w:cs="Helvetica"/>
                <w:b/>
                <w:color w:val="333333"/>
                <w:sz w:val="21"/>
                <w:szCs w:val="21"/>
                <w:shd w:val="clear" w:color="auto" w:fill="F5F5F5"/>
              </w:rPr>
              <w:t>NO SPECIFIC DEADLINE</w:t>
            </w:r>
          </w:p>
        </w:tc>
      </w:tr>
      <w:tr w:rsidR="00915CB8" w:rsidTr="004D7634">
        <w:trPr>
          <w:cantSplit/>
        </w:trPr>
        <w:tc>
          <w:tcPr>
            <w:tcW w:w="1621" w:type="dxa"/>
          </w:tcPr>
          <w:p w:rsidR="00915CB8" w:rsidRDefault="00A128A9">
            <w:r>
              <w:t>NSF CIVOD-19 RAPID</w:t>
            </w:r>
          </w:p>
        </w:tc>
        <w:tc>
          <w:tcPr>
            <w:tcW w:w="4119" w:type="dxa"/>
          </w:tcPr>
          <w:p w:rsidR="00915CB8" w:rsidRDefault="00595E1E">
            <w:hyperlink r:id="rId13" w:history="1">
              <w:r w:rsidR="00A128A9" w:rsidRPr="00A128A9">
                <w:rPr>
                  <w:rStyle w:val="Hyperlink"/>
                </w:rPr>
                <w:t>NSF-RAPID</w:t>
              </w:r>
            </w:hyperlink>
          </w:p>
        </w:tc>
        <w:tc>
          <w:tcPr>
            <w:tcW w:w="4897" w:type="dxa"/>
          </w:tcPr>
          <w:p w:rsidR="00915CB8" w:rsidRDefault="00A128A9">
            <w:pPr>
              <w:rPr>
                <w:rFonts w:ascii="Helvetica" w:hAnsi="Helvetica" w:cs="Helvetica"/>
                <w:color w:val="333333"/>
                <w:sz w:val="21"/>
                <w:szCs w:val="21"/>
                <w:shd w:val="clear" w:color="auto" w:fill="F5F5F5"/>
              </w:rPr>
            </w:pPr>
            <w:r>
              <w:rPr>
                <w:rFonts w:ascii="Helvetica" w:hAnsi="Helvetica" w:cs="Helvetica"/>
                <w:color w:val="333333"/>
                <w:sz w:val="21"/>
                <w:szCs w:val="21"/>
                <w:shd w:val="clear" w:color="auto" w:fill="F5F5F5"/>
              </w:rPr>
              <w:t>The Office of Advanced Cyberinfrastructure at NSF invites RAPID proposals and supplemental funding requests that address COVID-19 challenges through data/software infrastructure development activities.</w:t>
            </w:r>
          </w:p>
          <w:p w:rsidR="00A128A9" w:rsidRDefault="00A128A9">
            <w:pPr>
              <w:rPr>
                <w:rFonts w:ascii="Helvetica" w:hAnsi="Helvetica" w:cs="Helvetica"/>
                <w:color w:val="333333"/>
                <w:sz w:val="21"/>
                <w:szCs w:val="21"/>
                <w:shd w:val="clear" w:color="auto" w:fill="F5F5F5"/>
              </w:rPr>
            </w:pPr>
          </w:p>
          <w:p w:rsidR="00A128A9" w:rsidRPr="00A128A9" w:rsidRDefault="00A128A9">
            <w:pPr>
              <w:rPr>
                <w:b/>
              </w:rPr>
            </w:pPr>
            <w:r w:rsidRPr="00A128A9">
              <w:rPr>
                <w:rFonts w:ascii="Helvetica" w:hAnsi="Helvetica" w:cs="Helvetica"/>
                <w:b/>
                <w:color w:val="333333"/>
                <w:sz w:val="21"/>
                <w:szCs w:val="21"/>
                <w:shd w:val="clear" w:color="auto" w:fill="F5F5F5"/>
              </w:rPr>
              <w:t xml:space="preserve">NO SPECIFIC DEADLINE – RAPID </w:t>
            </w:r>
            <w:r>
              <w:rPr>
                <w:rFonts w:ascii="Helvetica" w:hAnsi="Helvetica" w:cs="Helvetica"/>
                <w:b/>
                <w:color w:val="333333"/>
                <w:sz w:val="21"/>
                <w:szCs w:val="21"/>
                <w:shd w:val="clear" w:color="auto" w:fill="F5F5F5"/>
              </w:rPr>
              <w:t>GUIDELINES APPLY</w:t>
            </w:r>
          </w:p>
        </w:tc>
      </w:tr>
      <w:tr w:rsidR="00915CB8" w:rsidTr="004D7634">
        <w:trPr>
          <w:cantSplit/>
        </w:trPr>
        <w:tc>
          <w:tcPr>
            <w:tcW w:w="1621" w:type="dxa"/>
          </w:tcPr>
          <w:p w:rsidR="00915CB8" w:rsidRDefault="00A128A9">
            <w:r>
              <w:t>Russell Sage Foundation</w:t>
            </w:r>
          </w:p>
        </w:tc>
        <w:tc>
          <w:tcPr>
            <w:tcW w:w="4119" w:type="dxa"/>
          </w:tcPr>
          <w:p w:rsidR="00915CB8" w:rsidRDefault="00595E1E">
            <w:hyperlink r:id="rId14" w:history="1">
              <w:r w:rsidR="00A128A9" w:rsidRPr="00A128A9">
                <w:rPr>
                  <w:rStyle w:val="Hyperlink"/>
                </w:rPr>
                <w:t>Amendment to Funding Call</w:t>
              </w:r>
            </w:hyperlink>
          </w:p>
        </w:tc>
        <w:tc>
          <w:tcPr>
            <w:tcW w:w="4897" w:type="dxa"/>
          </w:tcPr>
          <w:p w:rsidR="00915CB8" w:rsidRDefault="00A128A9">
            <w:pPr>
              <w:rPr>
                <w:rFonts w:ascii="Helvetica" w:hAnsi="Helvetica" w:cs="Helvetica"/>
                <w:color w:val="333333"/>
                <w:sz w:val="21"/>
                <w:szCs w:val="21"/>
                <w:shd w:val="clear" w:color="auto" w:fill="F5F5F5"/>
              </w:rPr>
            </w:pPr>
            <w:r>
              <w:rPr>
                <w:rFonts w:ascii="Helvetica" w:hAnsi="Helvetica" w:cs="Helvetica"/>
                <w:color w:val="333333"/>
                <w:sz w:val="21"/>
                <w:szCs w:val="21"/>
                <w:shd w:val="clear" w:color="auto" w:fill="F5F5F5"/>
              </w:rPr>
              <w:t>The Foundation, which funds social science research, is changing its immediate priorities for letters of inquiry for the May 21, 2020 deadline due to the effects of COVID-19.</w:t>
            </w:r>
          </w:p>
          <w:p w:rsidR="00A128A9" w:rsidRDefault="00A128A9">
            <w:pPr>
              <w:rPr>
                <w:rFonts w:ascii="Helvetica" w:hAnsi="Helvetica" w:cs="Helvetica"/>
                <w:color w:val="333333"/>
                <w:sz w:val="21"/>
                <w:szCs w:val="21"/>
                <w:shd w:val="clear" w:color="auto" w:fill="F5F5F5"/>
              </w:rPr>
            </w:pPr>
          </w:p>
          <w:p w:rsidR="00A128A9" w:rsidRDefault="00A128A9">
            <w:r>
              <w:rPr>
                <w:rFonts w:ascii="Helvetica" w:hAnsi="Helvetica" w:cs="Helvetica"/>
                <w:color w:val="333333"/>
                <w:sz w:val="21"/>
                <w:szCs w:val="21"/>
                <w:shd w:val="clear" w:color="auto" w:fill="F5F5F5"/>
              </w:rPr>
              <w:t>DEADLINE: MAY 21, 2020</w:t>
            </w:r>
          </w:p>
        </w:tc>
      </w:tr>
    </w:tbl>
    <w:p w:rsidR="00400FE7" w:rsidRDefault="00595E1E"/>
    <w:sectPr w:rsidR="00400FE7" w:rsidSect="00BD3F4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1E" w:rsidRDefault="00595E1E" w:rsidP="00BD3F42">
      <w:pPr>
        <w:spacing w:after="0" w:line="240" w:lineRule="auto"/>
      </w:pPr>
      <w:r>
        <w:separator/>
      </w:r>
    </w:p>
  </w:endnote>
  <w:endnote w:type="continuationSeparator" w:id="0">
    <w:p w:rsidR="00595E1E" w:rsidRDefault="00595E1E" w:rsidP="00BD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F42" w:rsidRDefault="00BD3F42" w:rsidP="00BD3F42">
    <w:pPr>
      <w:pStyle w:val="Footer"/>
      <w:jc w:val="right"/>
    </w:pPr>
    <w:r>
      <w:t xml:space="preserve">Page </w:t>
    </w:r>
    <w:r>
      <w:fldChar w:fldCharType="begin"/>
    </w:r>
    <w:r>
      <w:instrText xml:space="preserve"> PAGE   \* MERGEFORMAT </w:instrText>
    </w:r>
    <w:r>
      <w:fldChar w:fldCharType="separate"/>
    </w:r>
    <w:r w:rsidR="00424E66">
      <w:rPr>
        <w:noProof/>
      </w:rPr>
      <w:t>1</w:t>
    </w:r>
    <w:r>
      <w:fldChar w:fldCharType="end"/>
    </w:r>
    <w:r>
      <w:t xml:space="preserve"> of </w:t>
    </w:r>
    <w:fldSimple w:instr=" NUMPAGES   \* MERGEFORMAT ">
      <w:r w:rsidR="00424E6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1E" w:rsidRDefault="00595E1E" w:rsidP="00BD3F42">
      <w:pPr>
        <w:spacing w:after="0" w:line="240" w:lineRule="auto"/>
      </w:pPr>
      <w:r>
        <w:separator/>
      </w:r>
    </w:p>
  </w:footnote>
  <w:footnote w:type="continuationSeparator" w:id="0">
    <w:p w:rsidR="00595E1E" w:rsidRDefault="00595E1E" w:rsidP="00BD3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B8"/>
    <w:rsid w:val="000F5AB2"/>
    <w:rsid w:val="003530EC"/>
    <w:rsid w:val="00424E66"/>
    <w:rsid w:val="004C3E03"/>
    <w:rsid w:val="004D7634"/>
    <w:rsid w:val="00595E1E"/>
    <w:rsid w:val="006610F1"/>
    <w:rsid w:val="00755F15"/>
    <w:rsid w:val="008F1A61"/>
    <w:rsid w:val="00915CB8"/>
    <w:rsid w:val="00A128A9"/>
    <w:rsid w:val="00B22544"/>
    <w:rsid w:val="00BD3F42"/>
    <w:rsid w:val="00DF7972"/>
    <w:rsid w:val="00F4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CB8"/>
    <w:rPr>
      <w:color w:val="0000FF"/>
      <w:u w:val="single"/>
    </w:rPr>
  </w:style>
  <w:style w:type="table" w:styleId="TableGrid">
    <w:name w:val="Table Grid"/>
    <w:basedOn w:val="TableNormal"/>
    <w:uiPriority w:val="39"/>
    <w:rsid w:val="0091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C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42"/>
  </w:style>
  <w:style w:type="paragraph" w:styleId="Footer">
    <w:name w:val="footer"/>
    <w:basedOn w:val="Normal"/>
    <w:link w:val="FooterChar"/>
    <w:uiPriority w:val="99"/>
    <w:unhideWhenUsed/>
    <w:rsid w:val="00BD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42"/>
  </w:style>
  <w:style w:type="character" w:styleId="FollowedHyperlink">
    <w:name w:val="FollowedHyperlink"/>
    <w:basedOn w:val="DefaultParagraphFont"/>
    <w:uiPriority w:val="99"/>
    <w:semiHidden/>
    <w:unhideWhenUsed/>
    <w:rsid w:val="00B225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CB8"/>
    <w:rPr>
      <w:color w:val="0000FF"/>
      <w:u w:val="single"/>
    </w:rPr>
  </w:style>
  <w:style w:type="table" w:styleId="TableGrid">
    <w:name w:val="Table Grid"/>
    <w:basedOn w:val="TableNormal"/>
    <w:uiPriority w:val="39"/>
    <w:rsid w:val="00915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CB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42"/>
  </w:style>
  <w:style w:type="paragraph" w:styleId="Footer">
    <w:name w:val="footer"/>
    <w:basedOn w:val="Normal"/>
    <w:link w:val="FooterChar"/>
    <w:uiPriority w:val="99"/>
    <w:unhideWhenUsed/>
    <w:rsid w:val="00BD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42"/>
  </w:style>
  <w:style w:type="character" w:styleId="FollowedHyperlink">
    <w:name w:val="FollowedHyperlink"/>
    <w:basedOn w:val="DefaultParagraphFont"/>
    <w:uiPriority w:val="99"/>
    <w:semiHidden/>
    <w:unhideWhenUsed/>
    <w:rsid w:val="00B225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24820">
      <w:bodyDiv w:val="1"/>
      <w:marLeft w:val="0"/>
      <w:marRight w:val="0"/>
      <w:marTop w:val="0"/>
      <w:marBottom w:val="0"/>
      <w:divBdr>
        <w:top w:val="none" w:sz="0" w:space="0" w:color="auto"/>
        <w:left w:val="none" w:sz="0" w:space="0" w:color="auto"/>
        <w:bottom w:val="none" w:sz="0" w:space="0" w:color="auto"/>
        <w:right w:val="none" w:sz="0" w:space="0" w:color="auto"/>
      </w:divBdr>
    </w:div>
    <w:div w:id="21235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view-opportunity.html?oppId=326034" TargetMode="External"/><Relationship Id="rId13" Type="http://schemas.openxmlformats.org/officeDocument/2006/relationships/hyperlink" Target="https://www.nsf.gov/pubs/2020/nsf20055/nsf20055.jsp" TargetMode="External"/><Relationship Id="rId3" Type="http://schemas.openxmlformats.org/officeDocument/2006/relationships/settings" Target="settings.xml"/><Relationship Id="rId7" Type="http://schemas.openxmlformats.org/officeDocument/2006/relationships/hyperlink" Target="https://grants.nih.gov/grants/guide/notice-files/NOT-HS-20-008.html" TargetMode="External"/><Relationship Id="rId12" Type="http://schemas.openxmlformats.org/officeDocument/2006/relationships/hyperlink" Target="https://www.nsf.gov/pubs/2020/nsf20052/nsf20052.pd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sf.gov/pubs/2020/nsf20065/nsf20065.jsp?WT.mc_id=USNSF_25&amp;WT.mc_ev=clic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rants.nih.gov/grants/guide/notice-files/NOT-AI-20-031.html" TargetMode="External"/><Relationship Id="rId4" Type="http://schemas.openxmlformats.org/officeDocument/2006/relationships/webSettings" Target="webSettings.xml"/><Relationship Id="rId9" Type="http://schemas.openxmlformats.org/officeDocument/2006/relationships/hyperlink" Target="http://news.mit.edu/2020/solve-pandemic-challenge-covid-0413" TargetMode="External"/><Relationship Id="rId14" Type="http://schemas.openxmlformats.org/officeDocument/2006/relationships/hyperlink" Target="https://www.russellsage.org/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COVID-19-Related Funding Opportunities</vt:lpstr>
    </vt:vector>
  </TitlesOfParts>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COVID-19-Related Funding Opportunities</dc:title>
  <dc:creator>Andrea Buford</dc:creator>
  <cp:lastModifiedBy>Caity</cp:lastModifiedBy>
  <cp:revision>5</cp:revision>
  <cp:lastPrinted>2020-08-25T15:41:00Z</cp:lastPrinted>
  <dcterms:created xsi:type="dcterms:W3CDTF">2020-07-09T14:44:00Z</dcterms:created>
  <dcterms:modified xsi:type="dcterms:W3CDTF">2020-08-25T20:46:00Z</dcterms:modified>
</cp:coreProperties>
</file>