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EC" w:rsidRPr="00A37EFF" w:rsidRDefault="00E65534" w:rsidP="00D405E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37EFF">
        <w:rPr>
          <w:b/>
        </w:rPr>
        <w:t>College of Arts and Sciences</w:t>
      </w:r>
    </w:p>
    <w:p w:rsidR="00E65534" w:rsidRPr="00A37EFF" w:rsidRDefault="00E65534" w:rsidP="00D405ED">
      <w:pPr>
        <w:spacing w:after="0" w:line="240" w:lineRule="auto"/>
        <w:jc w:val="center"/>
        <w:rPr>
          <w:b/>
        </w:rPr>
      </w:pPr>
      <w:r w:rsidRPr="00A37EFF">
        <w:rPr>
          <w:b/>
        </w:rPr>
        <w:t>Minutes of the All-College Meeting</w:t>
      </w:r>
    </w:p>
    <w:p w:rsidR="002E1FA5" w:rsidRDefault="002E1FA5" w:rsidP="00D405ED">
      <w:pPr>
        <w:spacing w:after="0" w:line="240" w:lineRule="auto"/>
        <w:jc w:val="center"/>
        <w:rPr>
          <w:b/>
        </w:rPr>
      </w:pPr>
      <w:r>
        <w:rPr>
          <w:b/>
        </w:rPr>
        <w:t>Oakland Center</w:t>
      </w:r>
      <w:r w:rsidR="00406BD3">
        <w:rPr>
          <w:b/>
        </w:rPr>
        <w:t>, Founder’s Ballroom C</w:t>
      </w:r>
    </w:p>
    <w:p w:rsidR="00E65534" w:rsidRPr="00A37EFF" w:rsidRDefault="002E1FA5" w:rsidP="00D405ED">
      <w:pPr>
        <w:spacing w:after="0" w:line="240" w:lineRule="auto"/>
        <w:jc w:val="center"/>
        <w:rPr>
          <w:b/>
        </w:rPr>
      </w:pPr>
      <w:r w:rsidRPr="00A37EFF">
        <w:rPr>
          <w:b/>
        </w:rPr>
        <w:t xml:space="preserve">November </w:t>
      </w:r>
      <w:r>
        <w:rPr>
          <w:b/>
        </w:rPr>
        <w:t xml:space="preserve">19, </w:t>
      </w:r>
      <w:r w:rsidRPr="00A37EFF">
        <w:rPr>
          <w:b/>
        </w:rPr>
        <w:t>2019</w:t>
      </w:r>
      <w:r>
        <w:rPr>
          <w:b/>
        </w:rPr>
        <w:t xml:space="preserve">, </w:t>
      </w:r>
      <w:r w:rsidR="000A6C32">
        <w:rPr>
          <w:b/>
        </w:rPr>
        <w:t>3:30 p.m</w:t>
      </w:r>
      <w:r w:rsidR="00917EB1">
        <w:rPr>
          <w:b/>
        </w:rPr>
        <w:t>.</w:t>
      </w:r>
    </w:p>
    <w:p w:rsidR="00E65534" w:rsidRDefault="00E65534" w:rsidP="00D405ED">
      <w:pPr>
        <w:spacing w:line="240" w:lineRule="auto"/>
      </w:pPr>
    </w:p>
    <w:p w:rsidR="00E65534" w:rsidRDefault="00E65534" w:rsidP="00D405ED">
      <w:pPr>
        <w:spacing w:line="240" w:lineRule="auto"/>
      </w:pPr>
      <w:r>
        <w:t>Dean Kevin Corcoran calle</w:t>
      </w:r>
      <w:r w:rsidR="000A6C32">
        <w:t xml:space="preserve">d the meeting to order at 3:30 p.m. </w:t>
      </w:r>
      <w:r>
        <w:t xml:space="preserve">He warmly welcomed </w:t>
      </w:r>
      <w:r w:rsidR="004626D8">
        <w:t xml:space="preserve">CAS </w:t>
      </w:r>
      <w:r>
        <w:t>faculty members who were in attendance</w:t>
      </w:r>
      <w:r w:rsidR="000A6C32">
        <w:t xml:space="preserve">. </w:t>
      </w:r>
      <w:r w:rsidR="007B4679">
        <w:t xml:space="preserve">(No roll call </w:t>
      </w:r>
      <w:r w:rsidR="002E1FA5">
        <w:t xml:space="preserve">was taken </w:t>
      </w:r>
      <w:r w:rsidR="007B4679">
        <w:t xml:space="preserve">at the </w:t>
      </w:r>
      <w:r w:rsidR="004626D8">
        <w:t xml:space="preserve">annual </w:t>
      </w:r>
      <w:r w:rsidR="007B4679">
        <w:t xml:space="preserve">All-College Assembly Meeting.)  </w:t>
      </w:r>
    </w:p>
    <w:p w:rsidR="00E65534" w:rsidRPr="00A37EFF" w:rsidRDefault="00E65534" w:rsidP="00D405ED">
      <w:pPr>
        <w:spacing w:after="120" w:line="240" w:lineRule="auto"/>
        <w:rPr>
          <w:b/>
        </w:rPr>
      </w:pPr>
      <w:r w:rsidRPr="00A37EFF">
        <w:rPr>
          <w:b/>
        </w:rPr>
        <w:t>I.  Wilson Award</w:t>
      </w:r>
    </w:p>
    <w:p w:rsidR="00E65534" w:rsidRDefault="00E65534" w:rsidP="00D405ED">
      <w:pPr>
        <w:spacing w:line="240" w:lineRule="auto"/>
      </w:pPr>
      <w:r>
        <w:t xml:space="preserve">Dean Corcoran introduced Doug </w:t>
      </w:r>
      <w:proofErr w:type="spellStart"/>
      <w:r>
        <w:t>Carr</w:t>
      </w:r>
      <w:proofErr w:type="spellEnd"/>
      <w:r>
        <w:t xml:space="preserve"> </w:t>
      </w:r>
      <w:r w:rsidR="007B4679">
        <w:t xml:space="preserve">(Political Science) </w:t>
      </w:r>
      <w:r>
        <w:t xml:space="preserve">who presented this year’s </w:t>
      </w:r>
      <w:r w:rsidR="000A6C32">
        <w:t xml:space="preserve">Marian P. </w:t>
      </w:r>
      <w:r>
        <w:t xml:space="preserve">Wilson Award </w:t>
      </w:r>
      <w:r w:rsidR="00A37EFF">
        <w:t xml:space="preserve">for Outstanding Scholarship </w:t>
      </w:r>
      <w:r w:rsidR="0060757B">
        <w:t>to Dave</w:t>
      </w:r>
      <w:r>
        <w:t xml:space="preserve"> </w:t>
      </w:r>
      <w:proofErr w:type="spellStart"/>
      <w:r>
        <w:t>Dulio</w:t>
      </w:r>
      <w:proofErr w:type="spellEnd"/>
      <w:r>
        <w:t xml:space="preserve"> </w:t>
      </w:r>
      <w:r w:rsidR="00A37EFF">
        <w:t>(</w:t>
      </w:r>
      <w:r w:rsidR="00D405ED">
        <w:t xml:space="preserve">Political </w:t>
      </w:r>
      <w:r w:rsidR="00A37EFF">
        <w:t xml:space="preserve">Science) </w:t>
      </w:r>
      <w:r>
        <w:t>an</w:t>
      </w:r>
      <w:r w:rsidR="00A37EFF">
        <w:t xml:space="preserve">d John </w:t>
      </w:r>
      <w:proofErr w:type="spellStart"/>
      <w:r w:rsidR="00A37EFF">
        <w:t>K</w:t>
      </w:r>
      <w:r>
        <w:t>lemanski</w:t>
      </w:r>
      <w:proofErr w:type="spellEnd"/>
      <w:r>
        <w:t xml:space="preserve"> </w:t>
      </w:r>
      <w:r w:rsidR="00A37EFF">
        <w:t xml:space="preserve">(Political Science) </w:t>
      </w:r>
      <w:r w:rsidR="007B4679">
        <w:t>for their co-authored work</w:t>
      </w:r>
      <w:r w:rsidR="00917EB1">
        <w:t xml:space="preserve"> about the 2016 presidential election, </w:t>
      </w:r>
      <w:r w:rsidR="00D405ED">
        <w:t>titled</w:t>
      </w:r>
      <w:r w:rsidR="000A6C32">
        <w:t xml:space="preserve"> “</w:t>
      </w:r>
      <w:r w:rsidR="00086E69">
        <w:rPr>
          <w:color w:val="222222"/>
          <w:shd w:val="clear" w:color="auto" w:fill="FFFFFF"/>
        </w:rPr>
        <w:t>Michigan: Hiding Behind a Thin Blue Wall.”</w:t>
      </w:r>
    </w:p>
    <w:p w:rsidR="00A37EFF" w:rsidRPr="00A37EFF" w:rsidRDefault="00A37EFF" w:rsidP="00D405ED">
      <w:pPr>
        <w:spacing w:after="120" w:line="240" w:lineRule="auto"/>
        <w:rPr>
          <w:b/>
        </w:rPr>
      </w:pPr>
      <w:r w:rsidRPr="00A37EFF">
        <w:rPr>
          <w:b/>
        </w:rPr>
        <w:t>II.  CAS Advantage/FLAGS</w:t>
      </w:r>
    </w:p>
    <w:p w:rsidR="0068246C" w:rsidRDefault="00A373C4" w:rsidP="00D405ED">
      <w:pPr>
        <w:spacing w:line="240" w:lineRule="auto"/>
      </w:pPr>
      <w:r>
        <w:t>Dean</w:t>
      </w:r>
      <w:r w:rsidR="00A37EFF">
        <w:t xml:space="preserve"> Corcoran updated faculty on the </w:t>
      </w:r>
      <w:r w:rsidR="000A6C32">
        <w:t>“</w:t>
      </w:r>
      <w:r w:rsidR="00A37EFF">
        <w:t xml:space="preserve">CAS Advantage and </w:t>
      </w:r>
      <w:r w:rsidR="007B4679">
        <w:t>FLAGS</w:t>
      </w:r>
      <w:r>
        <w:t>,</w:t>
      </w:r>
      <w:r w:rsidR="000A6C32">
        <w:t>”</w:t>
      </w:r>
      <w:r w:rsidR="007B4679">
        <w:t xml:space="preserve"> </w:t>
      </w:r>
      <w:r w:rsidR="00A37EFF">
        <w:t xml:space="preserve">a collaboration between Career Services and the College of Arts and Sciences designed to help students best represent themselves </w:t>
      </w:r>
      <w:r w:rsidR="000A6C32">
        <w:t xml:space="preserve">to employers </w:t>
      </w:r>
      <w:r w:rsidR="00A37EFF">
        <w:t xml:space="preserve">and to understand </w:t>
      </w:r>
      <w:r w:rsidR="0068246C">
        <w:t xml:space="preserve">how to talk about </w:t>
      </w:r>
      <w:r w:rsidR="00A37EFF">
        <w:t>the transferable skills they have acquired through their studies when it comes time to find a job following graduation</w:t>
      </w:r>
      <w:r w:rsidR="000A6C32">
        <w:t xml:space="preserve">. </w:t>
      </w:r>
      <w:r w:rsidR="00A37EFF">
        <w:t xml:space="preserve">Shannon </w:t>
      </w:r>
      <w:proofErr w:type="spellStart"/>
      <w:r w:rsidR="00A37EFF">
        <w:t>Esselink</w:t>
      </w:r>
      <w:proofErr w:type="spellEnd"/>
      <w:r w:rsidR="00A37EFF">
        <w:t xml:space="preserve"> (</w:t>
      </w:r>
      <w:r w:rsidR="007B4679">
        <w:t xml:space="preserve">CAS </w:t>
      </w:r>
      <w:r w:rsidR="00A37EFF">
        <w:t xml:space="preserve">Advising) and Carol Ann </w:t>
      </w:r>
      <w:proofErr w:type="spellStart"/>
      <w:r w:rsidR="00A37EFF">
        <w:t>Kettleson</w:t>
      </w:r>
      <w:proofErr w:type="spellEnd"/>
      <w:r w:rsidR="00A37EFF">
        <w:t xml:space="preserve"> (Career Services) were present to </w:t>
      </w:r>
      <w:r w:rsidR="007B4679">
        <w:t>explain the elements of this</w:t>
      </w:r>
      <w:r w:rsidR="00A37EFF">
        <w:t xml:space="preserve"> initiative</w:t>
      </w:r>
      <w:r w:rsidR="007B4679">
        <w:t xml:space="preserve"> </w:t>
      </w:r>
      <w:r w:rsidR="0068246C">
        <w:t>that</w:t>
      </w:r>
      <w:r w:rsidR="007B4679">
        <w:t xml:space="preserve"> will roll out soon</w:t>
      </w:r>
      <w:r w:rsidR="000A6C32">
        <w:t xml:space="preserve">. </w:t>
      </w:r>
    </w:p>
    <w:p w:rsidR="00A37EFF" w:rsidRDefault="000A6C32" w:rsidP="0068246C">
      <w:pPr>
        <w:spacing w:line="240" w:lineRule="auto"/>
        <w:ind w:firstLine="360"/>
      </w:pPr>
      <w:r>
        <w:t>In essence, there are eight</w:t>
      </w:r>
      <w:r w:rsidR="00A37EFF">
        <w:t xml:space="preserve"> FLAGS: 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Innovation, Creativity and Technology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Critical Thinking and Problem Solving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Communication and Listening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Diversity and Inclusion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Teamwork and Collaboration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Professionalism, Work Ethic and Integrity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Career Management</w:t>
      </w:r>
    </w:p>
    <w:p w:rsidR="00A37EFF" w:rsidRDefault="00A37EFF" w:rsidP="00D405ED">
      <w:pPr>
        <w:pStyle w:val="ListParagraph"/>
        <w:numPr>
          <w:ilvl w:val="0"/>
          <w:numId w:val="1"/>
        </w:numPr>
        <w:spacing w:line="240" w:lineRule="auto"/>
      </w:pPr>
      <w:r>
        <w:t>Leadership</w:t>
      </w:r>
    </w:p>
    <w:p w:rsidR="00A373C4" w:rsidRDefault="00A37EFF" w:rsidP="00A373C4">
      <w:pPr>
        <w:spacing w:line="240" w:lineRule="auto"/>
        <w:ind w:firstLine="360"/>
      </w:pPr>
      <w:r>
        <w:t>Faculty members are encouraged to tell students how work in their</w:t>
      </w:r>
      <w:r w:rsidR="007B4679">
        <w:t xml:space="preserve"> classes relates to one or more of these</w:t>
      </w:r>
      <w:r>
        <w:t xml:space="preserve"> eight flagged areas</w:t>
      </w:r>
      <w:r w:rsidR="000A6C32">
        <w:t xml:space="preserve">. </w:t>
      </w:r>
      <w:r>
        <w:t xml:space="preserve">Ms. </w:t>
      </w:r>
      <w:proofErr w:type="spellStart"/>
      <w:r>
        <w:t>Esselink</w:t>
      </w:r>
      <w:proofErr w:type="spellEnd"/>
      <w:r>
        <w:t xml:space="preserve"> stated that these skills have been pre-identified as what employers are looking for, based upon a national survey</w:t>
      </w:r>
      <w:r w:rsidR="000A6C32">
        <w:t xml:space="preserve">. </w:t>
      </w:r>
      <w:r>
        <w:t xml:space="preserve">She emphasized that </w:t>
      </w:r>
      <w:r w:rsidR="007B4679">
        <w:t xml:space="preserve">students often lack the ability to talk about the skills that they have acquired through their education, and </w:t>
      </w:r>
      <w:r w:rsidR="008A4BD8">
        <w:t xml:space="preserve">how to </w:t>
      </w:r>
      <w:r w:rsidR="007B4679">
        <w:t xml:space="preserve">specifically </w:t>
      </w:r>
      <w:r w:rsidR="008A4BD8">
        <w:t>tie</w:t>
      </w:r>
      <w:r w:rsidR="007B4679">
        <w:t xml:space="preserve"> their classes to one or more of these areas will help students better represent themselves when they are interviewing for a job</w:t>
      </w:r>
      <w:r w:rsidR="000A6C32">
        <w:t xml:space="preserve">. </w:t>
      </w:r>
    </w:p>
    <w:p w:rsidR="007B4679" w:rsidRPr="007B4679" w:rsidRDefault="007B4679" w:rsidP="00D405ED">
      <w:pPr>
        <w:spacing w:line="240" w:lineRule="auto"/>
        <w:rPr>
          <w:b/>
        </w:rPr>
      </w:pPr>
      <w:r w:rsidRPr="007B4679">
        <w:rPr>
          <w:b/>
        </w:rPr>
        <w:t>III.  Adjournment</w:t>
      </w:r>
    </w:p>
    <w:p w:rsidR="007B4679" w:rsidRDefault="007B4679" w:rsidP="000A6C32">
      <w:pPr>
        <w:spacing w:after="120" w:line="240" w:lineRule="auto"/>
      </w:pPr>
      <w:r w:rsidRPr="007B4679">
        <w:t>The</w:t>
      </w:r>
      <w:r w:rsidR="000A6C32">
        <w:t xml:space="preserve"> meeting was adjourned at 4:15 p.m</w:t>
      </w:r>
      <w:r w:rsidRPr="007B4679">
        <w:t>.</w:t>
      </w:r>
    </w:p>
    <w:p w:rsidR="000A6C32" w:rsidRPr="007B4679" w:rsidRDefault="000A6C32" w:rsidP="000A6C32">
      <w:pPr>
        <w:spacing w:after="120" w:line="240" w:lineRule="auto"/>
      </w:pPr>
    </w:p>
    <w:p w:rsidR="007B4679" w:rsidRDefault="007B4679" w:rsidP="00D405ED">
      <w:pPr>
        <w:spacing w:after="0" w:line="240" w:lineRule="auto"/>
      </w:pPr>
      <w:r>
        <w:t>Respectfully submitted,</w:t>
      </w:r>
    </w:p>
    <w:p w:rsidR="00E65534" w:rsidRDefault="007B4679" w:rsidP="00D405ED">
      <w:pPr>
        <w:spacing w:after="0" w:line="240" w:lineRule="auto"/>
      </w:pPr>
      <w:proofErr w:type="spellStart"/>
      <w:r>
        <w:t>Dikka</w:t>
      </w:r>
      <w:proofErr w:type="spellEnd"/>
      <w:r>
        <w:t xml:space="preserve"> </w:t>
      </w:r>
      <w:proofErr w:type="spellStart"/>
      <w:r>
        <w:t>Berven</w:t>
      </w:r>
      <w:proofErr w:type="spellEnd"/>
      <w:r>
        <w:t xml:space="preserve"> (CAS secretary)  </w:t>
      </w:r>
    </w:p>
    <w:sectPr w:rsidR="00E6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02"/>
      </v:shape>
    </w:pict>
  </w:numPicBullet>
  <w:abstractNum w:abstractNumId="0" w15:restartNumberingAfterBreak="0">
    <w:nsid w:val="1FC5077B"/>
    <w:multiLevelType w:val="hybridMultilevel"/>
    <w:tmpl w:val="76CC10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4"/>
    <w:rsid w:val="00086E69"/>
    <w:rsid w:val="000A6C32"/>
    <w:rsid w:val="002E1FA5"/>
    <w:rsid w:val="00406BD3"/>
    <w:rsid w:val="004626D8"/>
    <w:rsid w:val="0060757B"/>
    <w:rsid w:val="0068246C"/>
    <w:rsid w:val="007B4679"/>
    <w:rsid w:val="008A4BD8"/>
    <w:rsid w:val="00917EB1"/>
    <w:rsid w:val="00A373C4"/>
    <w:rsid w:val="00A37EFF"/>
    <w:rsid w:val="00AF36EC"/>
    <w:rsid w:val="00B91107"/>
    <w:rsid w:val="00D405ED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F222D-B272-4082-821D-1F40048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Symington</cp:lastModifiedBy>
  <cp:revision>2</cp:revision>
  <dcterms:created xsi:type="dcterms:W3CDTF">2020-01-24T16:35:00Z</dcterms:created>
  <dcterms:modified xsi:type="dcterms:W3CDTF">2020-01-24T16:35:00Z</dcterms:modified>
</cp:coreProperties>
</file>