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DF" w:rsidRPr="00003B3F" w:rsidRDefault="00003B3F" w:rsidP="00003B3F">
      <w:pPr>
        <w:spacing w:after="0"/>
        <w:jc w:val="center"/>
        <w:rPr>
          <w:b/>
        </w:rPr>
      </w:pPr>
      <w:bookmarkStart w:id="0" w:name="_GoBack"/>
      <w:bookmarkEnd w:id="0"/>
      <w:r w:rsidRPr="00003B3F">
        <w:rPr>
          <w:b/>
        </w:rPr>
        <w:t>College of Arts and Sciences</w:t>
      </w:r>
    </w:p>
    <w:p w:rsidR="00003B3F" w:rsidRPr="00003B3F" w:rsidRDefault="00003B3F" w:rsidP="00003B3F">
      <w:pPr>
        <w:spacing w:after="0"/>
        <w:jc w:val="center"/>
        <w:rPr>
          <w:b/>
        </w:rPr>
      </w:pPr>
      <w:r w:rsidRPr="00003B3F">
        <w:rPr>
          <w:b/>
        </w:rPr>
        <w:t>MEETING OF THE ALL-COLLEGE ASSEMBLY</w:t>
      </w:r>
    </w:p>
    <w:p w:rsidR="00003B3F" w:rsidRPr="00003B3F" w:rsidRDefault="002C4236" w:rsidP="00003B3F">
      <w:pPr>
        <w:spacing w:after="0"/>
        <w:jc w:val="center"/>
        <w:rPr>
          <w:b/>
        </w:rPr>
      </w:pPr>
      <w:proofErr w:type="gramStart"/>
      <w:r>
        <w:rPr>
          <w:b/>
        </w:rPr>
        <w:t>a</w:t>
      </w:r>
      <w:r w:rsidR="00003B3F" w:rsidRPr="00003B3F">
        <w:rPr>
          <w:b/>
        </w:rPr>
        <w:t>nd</w:t>
      </w:r>
      <w:proofErr w:type="gramEnd"/>
    </w:p>
    <w:p w:rsidR="00003B3F" w:rsidRPr="00003B3F" w:rsidRDefault="00003B3F" w:rsidP="00003B3F">
      <w:pPr>
        <w:spacing w:after="0"/>
        <w:jc w:val="center"/>
        <w:rPr>
          <w:b/>
        </w:rPr>
      </w:pPr>
      <w:r w:rsidRPr="00003B3F">
        <w:rPr>
          <w:b/>
        </w:rPr>
        <w:t>MEETING OF THE ASSEMBLY</w:t>
      </w:r>
    </w:p>
    <w:p w:rsidR="00003B3F" w:rsidRPr="00003B3F" w:rsidRDefault="002C4236" w:rsidP="00003B3F">
      <w:pPr>
        <w:spacing w:after="0"/>
        <w:jc w:val="center"/>
        <w:rPr>
          <w:b/>
        </w:rPr>
      </w:pPr>
      <w:r>
        <w:rPr>
          <w:b/>
        </w:rPr>
        <w:t>October 18, 2016, 3:30 p.m.</w:t>
      </w:r>
    </w:p>
    <w:p w:rsidR="00003B3F" w:rsidRDefault="002C4236" w:rsidP="00003B3F">
      <w:pPr>
        <w:spacing w:after="0"/>
        <w:jc w:val="center"/>
        <w:rPr>
          <w:b/>
        </w:rPr>
      </w:pPr>
      <w:r>
        <w:rPr>
          <w:b/>
        </w:rPr>
        <w:t>Oakland Center, L</w:t>
      </w:r>
      <w:r w:rsidR="00003B3F" w:rsidRPr="00003B3F">
        <w:rPr>
          <w:b/>
        </w:rPr>
        <w:t>ake Superior A</w:t>
      </w:r>
    </w:p>
    <w:p w:rsidR="00003B3F" w:rsidRDefault="00003B3F" w:rsidP="00003B3F">
      <w:pPr>
        <w:spacing w:after="0"/>
        <w:rPr>
          <w:b/>
        </w:rPr>
      </w:pPr>
    </w:p>
    <w:p w:rsidR="00003B3F" w:rsidRDefault="00003B3F" w:rsidP="00003B3F">
      <w:pPr>
        <w:spacing w:after="0"/>
        <w:rPr>
          <w:b/>
        </w:rPr>
      </w:pPr>
      <w:r>
        <w:rPr>
          <w:b/>
        </w:rPr>
        <w:t xml:space="preserve">Members present:  </w:t>
      </w:r>
      <w:r w:rsidR="002C4236">
        <w:t xml:space="preserve">Andrews, Barry, Battles, </w:t>
      </w:r>
      <w:r w:rsidRPr="0084085A">
        <w:t>B</w:t>
      </w:r>
      <w:r w:rsidR="00800393">
        <w:t xml:space="preserve">ekele, Berven, D., Berven, K., </w:t>
      </w:r>
      <w:r w:rsidRPr="0084085A">
        <w:t xml:space="preserve">Cheng, E., </w:t>
      </w:r>
      <w:proofErr w:type="spellStart"/>
      <w:r w:rsidRPr="0084085A">
        <w:t>Dulio</w:t>
      </w:r>
      <w:proofErr w:type="spellEnd"/>
      <w:r w:rsidRPr="0084085A">
        <w:t xml:space="preserve">, </w:t>
      </w:r>
      <w:proofErr w:type="spellStart"/>
      <w:r w:rsidR="00CC2AF6">
        <w:t>Eis</w:t>
      </w:r>
      <w:proofErr w:type="spellEnd"/>
      <w:r w:rsidR="00CC2AF6">
        <w:t xml:space="preserve">, </w:t>
      </w:r>
      <w:r w:rsidRPr="0084085A">
        <w:t xml:space="preserve">Freed, </w:t>
      </w:r>
      <w:proofErr w:type="spellStart"/>
      <w:r w:rsidRPr="0084085A">
        <w:t>Gooren</w:t>
      </w:r>
      <w:proofErr w:type="spellEnd"/>
      <w:r w:rsidRPr="0084085A">
        <w:t xml:space="preserve">, Guest, Herold, Lorca, Meyers, Miller, Reger, </w:t>
      </w:r>
      <w:proofErr w:type="spellStart"/>
      <w:r w:rsidRPr="0084085A">
        <w:t>Rigstad</w:t>
      </w:r>
      <w:proofErr w:type="spellEnd"/>
      <w:r w:rsidRPr="0084085A">
        <w:t xml:space="preserve">, Roth, Spagnuolo, </w:t>
      </w:r>
      <w:proofErr w:type="spellStart"/>
      <w:r w:rsidRPr="0084085A">
        <w:t>Tardella</w:t>
      </w:r>
      <w:proofErr w:type="spellEnd"/>
      <w:r w:rsidRPr="0084085A">
        <w:t xml:space="preserve">, </w:t>
      </w:r>
      <w:proofErr w:type="spellStart"/>
      <w:r w:rsidRPr="0084085A">
        <w:t>Tonsing</w:t>
      </w:r>
      <w:proofErr w:type="spellEnd"/>
      <w:r w:rsidRPr="0084085A">
        <w:t xml:space="preserve">, Tucker, </w:t>
      </w:r>
      <w:proofErr w:type="spellStart"/>
      <w:r w:rsidR="00B474B1">
        <w:t>Walwema</w:t>
      </w:r>
      <w:proofErr w:type="spellEnd"/>
      <w:r w:rsidR="00B474B1">
        <w:t xml:space="preserve">, </w:t>
      </w:r>
      <w:r w:rsidR="00A93AD2">
        <w:t xml:space="preserve">Wang, Welling, </w:t>
      </w:r>
      <w:proofErr w:type="gramStart"/>
      <w:r w:rsidRPr="0084085A">
        <w:t>Yang</w:t>
      </w:r>
      <w:proofErr w:type="gramEnd"/>
    </w:p>
    <w:p w:rsidR="00003B3F" w:rsidRDefault="00003B3F" w:rsidP="00003B3F">
      <w:pPr>
        <w:spacing w:after="0"/>
        <w:rPr>
          <w:b/>
        </w:rPr>
      </w:pPr>
      <w:r>
        <w:rPr>
          <w:b/>
        </w:rPr>
        <w:t xml:space="preserve">Members absent:  </w:t>
      </w:r>
      <w:proofErr w:type="spellStart"/>
      <w:r w:rsidRPr="0084085A">
        <w:t>Navin</w:t>
      </w:r>
      <w:proofErr w:type="spellEnd"/>
      <w:r w:rsidRPr="0084085A">
        <w:t xml:space="preserve">, </w:t>
      </w:r>
      <w:proofErr w:type="spellStart"/>
      <w:r w:rsidRPr="0084085A">
        <w:t>Orces</w:t>
      </w:r>
      <w:proofErr w:type="spellEnd"/>
      <w:r w:rsidRPr="0084085A">
        <w:t xml:space="preserve">, </w:t>
      </w:r>
      <w:proofErr w:type="spellStart"/>
      <w:r w:rsidRPr="0084085A">
        <w:t>Westrick</w:t>
      </w:r>
      <w:proofErr w:type="spellEnd"/>
      <w:r>
        <w:rPr>
          <w:b/>
        </w:rPr>
        <w:t xml:space="preserve"> </w:t>
      </w:r>
    </w:p>
    <w:p w:rsidR="00003B3F" w:rsidRDefault="00003B3F" w:rsidP="00003B3F">
      <w:pPr>
        <w:spacing w:after="0"/>
        <w:rPr>
          <w:b/>
        </w:rPr>
      </w:pPr>
      <w:r>
        <w:rPr>
          <w:b/>
        </w:rPr>
        <w:t xml:space="preserve">Ex Officio present:  </w:t>
      </w:r>
      <w:r w:rsidR="0084085A" w:rsidRPr="0084085A">
        <w:t xml:space="preserve">Dean </w:t>
      </w:r>
      <w:r w:rsidRPr="0084085A">
        <w:t>Corcoran,</w:t>
      </w:r>
      <w:r w:rsidR="0084085A" w:rsidRPr="0084085A">
        <w:t xml:space="preserve"> Associate Dean</w:t>
      </w:r>
      <w:r w:rsidRPr="0084085A">
        <w:t xml:space="preserve"> Stewart</w:t>
      </w:r>
    </w:p>
    <w:p w:rsidR="00003B3F" w:rsidRDefault="00003B3F" w:rsidP="00003B3F">
      <w:pPr>
        <w:spacing w:after="0"/>
        <w:rPr>
          <w:b/>
        </w:rPr>
      </w:pPr>
    </w:p>
    <w:p w:rsidR="0084085A" w:rsidRDefault="00982B80" w:rsidP="00003B3F">
      <w:pPr>
        <w:spacing w:after="0"/>
        <w:rPr>
          <w:b/>
        </w:rPr>
      </w:pPr>
      <w:r>
        <w:rPr>
          <w:b/>
        </w:rPr>
        <w:t>1</w:t>
      </w:r>
      <w:r w:rsidR="0084085A">
        <w:rPr>
          <w:b/>
        </w:rPr>
        <w:t>.  Call to Order</w:t>
      </w:r>
    </w:p>
    <w:p w:rsidR="0084085A" w:rsidRPr="00982B80" w:rsidRDefault="0084085A" w:rsidP="00982B80">
      <w:pPr>
        <w:spacing w:after="0"/>
        <w:ind w:left="270"/>
        <w:rPr>
          <w:b/>
          <w:sz w:val="12"/>
          <w:szCs w:val="12"/>
        </w:rPr>
      </w:pPr>
    </w:p>
    <w:p w:rsidR="00003B3F" w:rsidRPr="00EC7C31" w:rsidRDefault="00003B3F" w:rsidP="00982B80">
      <w:pPr>
        <w:spacing w:after="0"/>
        <w:ind w:left="270"/>
      </w:pPr>
      <w:r w:rsidRPr="00EC7C31">
        <w:t>Dean Corcoran called th</w:t>
      </w:r>
      <w:r w:rsidR="000B5F1A">
        <w:t xml:space="preserve">e meeting to order at 3:30 </w:t>
      </w:r>
      <w:r w:rsidR="00982B80">
        <w:t>p.m.</w:t>
      </w:r>
      <w:r w:rsidR="000B5F1A">
        <w:t xml:space="preserve"> and welcomed everyone to the annual All-College Assembly meeting</w:t>
      </w:r>
      <w:r w:rsidR="00982B80">
        <w:t xml:space="preserve">. </w:t>
      </w:r>
      <w:r w:rsidRPr="00EC7C31">
        <w:t xml:space="preserve"> He explained to those present </w:t>
      </w:r>
      <w:r w:rsidR="000B5F1A">
        <w:t xml:space="preserve">that the main </w:t>
      </w:r>
      <w:r w:rsidR="00800CAB">
        <w:t>portion</w:t>
      </w:r>
      <w:r w:rsidR="000B5F1A">
        <w:t xml:space="preserve"> of the meeting was going to be </w:t>
      </w:r>
      <w:r w:rsidR="00800CAB">
        <w:t xml:space="preserve">dedicated to </w:t>
      </w:r>
      <w:r w:rsidR="000B5F1A">
        <w:t xml:space="preserve">presentations by all of the </w:t>
      </w:r>
      <w:r w:rsidR="00800CAB">
        <w:t>c</w:t>
      </w:r>
      <w:r w:rsidRPr="00EC7C31">
        <w:t xml:space="preserve">hairpersons </w:t>
      </w:r>
      <w:r w:rsidR="000B5F1A">
        <w:t>in the CAS</w:t>
      </w:r>
      <w:r w:rsidR="00800CAB">
        <w:t>,</w:t>
      </w:r>
      <w:r w:rsidR="000B5F1A">
        <w:t xml:space="preserve"> who were </w:t>
      </w:r>
      <w:r w:rsidR="00800CAB">
        <w:t xml:space="preserve">requested </w:t>
      </w:r>
      <w:r w:rsidR="000B5F1A">
        <w:t>to share two main goals of their departments for this year</w:t>
      </w:r>
      <w:r w:rsidR="00982B80">
        <w:t xml:space="preserve">. </w:t>
      </w:r>
      <w:r w:rsidRPr="00EC7C31">
        <w:t xml:space="preserve">He asked everyone to listen </w:t>
      </w:r>
      <w:r w:rsidR="00800CAB">
        <w:t>f</w:t>
      </w:r>
      <w:r w:rsidRPr="00EC7C31">
        <w:t>or commonalities</w:t>
      </w:r>
      <w:r w:rsidR="00800CAB">
        <w:t xml:space="preserve"> during these </w:t>
      </w:r>
      <w:proofErr w:type="gramStart"/>
      <w:r w:rsidR="00800CAB">
        <w:t xml:space="preserve">presentations </w:t>
      </w:r>
      <w:r w:rsidRPr="00EC7C31">
        <w:t xml:space="preserve"> and</w:t>
      </w:r>
      <w:proofErr w:type="gramEnd"/>
      <w:r w:rsidRPr="00EC7C31">
        <w:t xml:space="preserve"> look for opportunities to collaborate and share information directly from department to department</w:t>
      </w:r>
      <w:r w:rsidR="00982B80">
        <w:t xml:space="preserve">. </w:t>
      </w:r>
    </w:p>
    <w:p w:rsidR="00003B3F" w:rsidRPr="00800CAB" w:rsidRDefault="00003B3F" w:rsidP="00982B80">
      <w:pPr>
        <w:spacing w:after="0"/>
        <w:ind w:left="270"/>
        <w:rPr>
          <w:sz w:val="12"/>
          <w:szCs w:val="12"/>
        </w:rPr>
      </w:pPr>
    </w:p>
    <w:p w:rsidR="00003B3F" w:rsidRPr="00EC7C31" w:rsidRDefault="00003B3F" w:rsidP="00982B80">
      <w:pPr>
        <w:spacing w:after="0"/>
        <w:ind w:left="270"/>
      </w:pPr>
      <w:r w:rsidRPr="00EC7C31">
        <w:t xml:space="preserve">He provided an update on the </w:t>
      </w:r>
      <w:r w:rsidR="00800CAB">
        <w:t xml:space="preserve">OU </w:t>
      </w:r>
      <w:r w:rsidRPr="00EC7C31">
        <w:t>Presidential search,</w:t>
      </w:r>
      <w:r w:rsidR="000B5F1A">
        <w:t xml:space="preserve"> not</w:t>
      </w:r>
      <w:r w:rsidRPr="00EC7C31">
        <w:t xml:space="preserve">ing that there was a Board of Trustees meeting </w:t>
      </w:r>
      <w:r w:rsidR="00800CAB">
        <w:t>the following Monday at 2:00 p.m</w:t>
      </w:r>
      <w:r w:rsidRPr="00EC7C31">
        <w:t>. in Elliott Auditorium</w:t>
      </w:r>
      <w:r w:rsidR="00800CAB">
        <w:t>,</w:t>
      </w:r>
      <w:r w:rsidRPr="00EC7C31">
        <w:t xml:space="preserve"> and he encouraged everyone who could </w:t>
      </w:r>
      <w:r w:rsidR="0084085A" w:rsidRPr="00EC7C31">
        <w:t xml:space="preserve">to </w:t>
      </w:r>
      <w:r w:rsidRPr="00EC7C31">
        <w:t>attend</w:t>
      </w:r>
      <w:r w:rsidR="00982B80">
        <w:t xml:space="preserve">. </w:t>
      </w:r>
    </w:p>
    <w:p w:rsidR="0084085A" w:rsidRDefault="0084085A" w:rsidP="00003B3F">
      <w:pPr>
        <w:spacing w:after="0"/>
        <w:rPr>
          <w:b/>
        </w:rPr>
      </w:pPr>
    </w:p>
    <w:p w:rsidR="0084085A" w:rsidRDefault="00982B80" w:rsidP="00003B3F">
      <w:pPr>
        <w:spacing w:after="0"/>
        <w:rPr>
          <w:b/>
        </w:rPr>
      </w:pPr>
      <w:r>
        <w:rPr>
          <w:b/>
        </w:rPr>
        <w:t>2</w:t>
      </w:r>
      <w:r w:rsidR="0084085A">
        <w:rPr>
          <w:b/>
        </w:rPr>
        <w:t xml:space="preserve">.  </w:t>
      </w:r>
      <w:r w:rsidR="00800CAB">
        <w:rPr>
          <w:b/>
        </w:rPr>
        <w:t>Minutes</w:t>
      </w:r>
      <w:r w:rsidR="0084085A">
        <w:rPr>
          <w:b/>
        </w:rPr>
        <w:t xml:space="preserve"> of September 20, 2016</w:t>
      </w:r>
    </w:p>
    <w:p w:rsidR="0084085A" w:rsidRPr="00982B80" w:rsidRDefault="0084085A" w:rsidP="00003B3F">
      <w:pPr>
        <w:spacing w:after="0"/>
        <w:rPr>
          <w:b/>
          <w:sz w:val="12"/>
          <w:szCs w:val="12"/>
        </w:rPr>
      </w:pPr>
    </w:p>
    <w:p w:rsidR="0084085A" w:rsidRPr="0084085A" w:rsidRDefault="0084085A" w:rsidP="00982B80">
      <w:pPr>
        <w:spacing w:after="0"/>
        <w:ind w:left="270"/>
      </w:pPr>
      <w:r w:rsidRPr="0084085A">
        <w:t>The minutes of September 20, 2016</w:t>
      </w:r>
      <w:r>
        <w:t xml:space="preserve">, </w:t>
      </w:r>
      <w:r w:rsidRPr="0084085A">
        <w:t>were approved</w:t>
      </w:r>
      <w:r w:rsidR="00982B80">
        <w:t xml:space="preserve">. </w:t>
      </w:r>
    </w:p>
    <w:p w:rsidR="0084085A" w:rsidRDefault="0084085A" w:rsidP="00003B3F">
      <w:pPr>
        <w:spacing w:after="0"/>
        <w:rPr>
          <w:b/>
        </w:rPr>
      </w:pPr>
    </w:p>
    <w:p w:rsidR="0084085A" w:rsidRDefault="00982B80" w:rsidP="00003B3F">
      <w:pPr>
        <w:spacing w:after="0"/>
        <w:rPr>
          <w:b/>
        </w:rPr>
      </w:pPr>
      <w:r>
        <w:rPr>
          <w:b/>
        </w:rPr>
        <w:t>3</w:t>
      </w:r>
      <w:r w:rsidR="0084085A">
        <w:rPr>
          <w:b/>
        </w:rPr>
        <w:t>.  Presentation of the Marian P. Wilson Award</w:t>
      </w:r>
    </w:p>
    <w:p w:rsidR="0084085A" w:rsidRPr="00982B80" w:rsidRDefault="0084085A" w:rsidP="00003B3F">
      <w:pPr>
        <w:spacing w:after="0"/>
        <w:rPr>
          <w:b/>
          <w:sz w:val="12"/>
          <w:szCs w:val="12"/>
        </w:rPr>
      </w:pPr>
    </w:p>
    <w:p w:rsidR="0084085A" w:rsidRDefault="0084085A" w:rsidP="00982B80">
      <w:pPr>
        <w:spacing w:after="0"/>
        <w:ind w:left="270"/>
      </w:pPr>
      <w:r w:rsidRPr="0084085A">
        <w:t xml:space="preserve">Dean Corcoran </w:t>
      </w:r>
      <w:r>
        <w:t>provided backgroun</w:t>
      </w:r>
      <w:r w:rsidR="000B5F1A">
        <w:t xml:space="preserve">d </w:t>
      </w:r>
      <w:r w:rsidR="00800CAB">
        <w:t xml:space="preserve">for the Marian B. Wilson award, </w:t>
      </w:r>
      <w:r>
        <w:t xml:space="preserve">given every year to a </w:t>
      </w:r>
      <w:r w:rsidR="00D352D4">
        <w:t xml:space="preserve">faculty </w:t>
      </w:r>
      <w:r>
        <w:t>member of the C</w:t>
      </w:r>
      <w:r w:rsidR="00D352D4">
        <w:t xml:space="preserve">ollege of Arts and Sciences to honor a meritorious book or article </w:t>
      </w:r>
      <w:r w:rsidR="00800CAB">
        <w:t>that</w:t>
      </w:r>
      <w:r w:rsidR="00D352D4">
        <w:t xml:space="preserve"> reflects the high standard of literary and scholarly composition </w:t>
      </w:r>
      <w:r w:rsidR="00800CAB">
        <w:t xml:space="preserve">espoused by </w:t>
      </w:r>
      <w:r w:rsidR="00D352D4">
        <w:t>Marian Wilson during her tenure at Oakland University</w:t>
      </w:r>
      <w:r w:rsidR="00982B80">
        <w:t xml:space="preserve">. </w:t>
      </w:r>
      <w:r w:rsidR="00D352D4">
        <w:t xml:space="preserve">Mr. Corcoran </w:t>
      </w:r>
      <w:r w:rsidR="00800CAB">
        <w:t>introduced Todd Estes, c</w:t>
      </w:r>
      <w:r>
        <w:t xml:space="preserve">hair of the History Department, who presented the award to his colleague Elizabeth </w:t>
      </w:r>
      <w:proofErr w:type="spellStart"/>
      <w:r>
        <w:t>Shesko</w:t>
      </w:r>
      <w:proofErr w:type="spellEnd"/>
      <w:r w:rsidR="000B5F1A">
        <w:t>,</w:t>
      </w:r>
      <w:r>
        <w:t xml:space="preserve"> whose area of specialty is Latin American history, race and ethnicity</w:t>
      </w:r>
      <w:r w:rsidR="00D352D4">
        <w:t xml:space="preserve">, for </w:t>
      </w:r>
      <w:r w:rsidR="00982B80">
        <w:t>her article,</w:t>
      </w:r>
      <w:r w:rsidR="00820C8E">
        <w:t xml:space="preserve"> </w:t>
      </w:r>
      <w:r w:rsidR="00982B80">
        <w:t>“</w:t>
      </w:r>
      <w:r w:rsidR="00982B80" w:rsidRPr="00982B80">
        <w:t>Mobilizing Manpower for War: Toward a New History of Bolivia's Chaco Conflict, 1932-1935</w:t>
      </w:r>
      <w:r w:rsidR="00D352D4">
        <w:t>]</w:t>
      </w:r>
      <w:r w:rsidR="00982B80">
        <w:t xml:space="preserve">.” </w:t>
      </w:r>
      <w:r>
        <w:t>The citation reads as follows:</w:t>
      </w:r>
    </w:p>
    <w:p w:rsidR="00982B80" w:rsidRDefault="00982B80" w:rsidP="00982B80">
      <w:pPr>
        <w:pStyle w:val="Default"/>
      </w:pPr>
    </w:p>
    <w:p w:rsidR="0084085A" w:rsidRPr="00982B80" w:rsidRDefault="00982B80" w:rsidP="00982B80">
      <w:pPr>
        <w:spacing w:after="0"/>
        <w:ind w:left="720"/>
        <w:rPr>
          <w:i/>
        </w:rPr>
      </w:pPr>
      <w:r w:rsidRPr="00982B80">
        <w:rPr>
          <w:i/>
          <w:color w:val="212121"/>
        </w:rPr>
        <w:t xml:space="preserve">Your article, "Mobilizing Manpower for War: Toward a New History of Bolivia's Chaco Conflict, 1932-1935," embodies the finest virtues of the historian's craft. Appearing in one of the top journals in your field, the article is well-framed, thoroughly researched, and elegantly written. It incorporates important new archival materials and offers a deeply insightful account of the </w:t>
      </w:r>
      <w:r w:rsidRPr="00982B80">
        <w:rPr>
          <w:i/>
          <w:color w:val="212121"/>
        </w:rPr>
        <w:lastRenderedPageBreak/>
        <w:t>recruitment and wartime experiences of indigenous conscripts in the Bolivian military. Ultimately, in arguing that the government was more successful in mobilizing wartime manpower resources than previously recognized, you make a significant contribution to our understanding of the Bolivian state during a pivotal moment in its history. We are therefore pleased to recognize and honor the exemplary nature of your work.</w:t>
      </w:r>
    </w:p>
    <w:p w:rsidR="0084085A" w:rsidRDefault="0084085A" w:rsidP="00003B3F">
      <w:pPr>
        <w:spacing w:after="0"/>
      </w:pPr>
    </w:p>
    <w:p w:rsidR="00D352D4" w:rsidRDefault="00982B80" w:rsidP="00003B3F">
      <w:pPr>
        <w:spacing w:after="0"/>
        <w:rPr>
          <w:b/>
        </w:rPr>
      </w:pPr>
      <w:r>
        <w:rPr>
          <w:b/>
        </w:rPr>
        <w:t>4</w:t>
      </w:r>
      <w:r w:rsidR="00820C8E">
        <w:rPr>
          <w:b/>
        </w:rPr>
        <w:t>.  Departmental</w:t>
      </w:r>
      <w:r w:rsidR="00D352D4">
        <w:rPr>
          <w:b/>
        </w:rPr>
        <w:t xml:space="preserve"> Goals (Chairs)</w:t>
      </w:r>
    </w:p>
    <w:p w:rsidR="00D352D4" w:rsidRPr="00982B80" w:rsidRDefault="00D352D4" w:rsidP="00003B3F">
      <w:pPr>
        <w:spacing w:after="0"/>
        <w:rPr>
          <w:b/>
          <w:sz w:val="12"/>
          <w:szCs w:val="12"/>
        </w:rPr>
      </w:pPr>
    </w:p>
    <w:p w:rsidR="004524C8" w:rsidRDefault="004524C8" w:rsidP="00982B80">
      <w:pPr>
        <w:spacing w:after="0"/>
        <w:ind w:left="270"/>
      </w:pPr>
      <w:r>
        <w:t>Dean Corcoran invited the CAS Chairpersons (</w:t>
      </w:r>
      <w:r w:rsidR="00D352D4">
        <w:t>or their representatives</w:t>
      </w:r>
      <w:r>
        <w:t>)</w:t>
      </w:r>
      <w:r w:rsidR="00D352D4">
        <w:t xml:space="preserve"> </w:t>
      </w:r>
      <w:r w:rsidR="00800CAB">
        <w:t>to make their three</w:t>
      </w:r>
      <w:r>
        <w:t xml:space="preserve">-minute presentations to summarize two goals that will be the </w:t>
      </w:r>
      <w:r w:rsidR="00092DF0">
        <w:t xml:space="preserve">focus </w:t>
      </w:r>
      <w:r w:rsidR="00D352D4">
        <w:t xml:space="preserve">of their departments for this academic year, </w:t>
      </w:r>
      <w:r>
        <w:t xml:space="preserve">noting that these goals should specifically relate to the </w:t>
      </w:r>
      <w:r w:rsidR="00EC7C31">
        <w:t>university</w:t>
      </w:r>
      <w:r>
        <w:t>’s stated</w:t>
      </w:r>
      <w:r w:rsidR="00EC7C31">
        <w:t xml:space="preserve"> goals </w:t>
      </w:r>
      <w:r w:rsidR="00092DF0">
        <w:t xml:space="preserve">in the areas of </w:t>
      </w:r>
      <w:r w:rsidR="00D352D4">
        <w:t>teaching, research and community engagement</w:t>
      </w:r>
      <w:r w:rsidR="00982B80">
        <w:t xml:space="preserve">. </w:t>
      </w:r>
    </w:p>
    <w:p w:rsidR="00092DF0" w:rsidRPr="004524C8" w:rsidRDefault="004524C8" w:rsidP="00982B80">
      <w:pPr>
        <w:spacing w:after="0"/>
        <w:ind w:left="270"/>
        <w:rPr>
          <w:b/>
        </w:rPr>
      </w:pPr>
      <w:r>
        <w:rPr>
          <w:i/>
        </w:rPr>
        <w:t>*For summaries of these presentations, please go to</w:t>
      </w:r>
      <w:r w:rsidR="00D352D4" w:rsidRPr="004524C8">
        <w:rPr>
          <w:i/>
        </w:rPr>
        <w:t xml:space="preserve"> the power </w:t>
      </w:r>
      <w:r>
        <w:rPr>
          <w:i/>
        </w:rPr>
        <w:t>point presentations attached to these minutes</w:t>
      </w:r>
      <w:r w:rsidR="00982B80">
        <w:rPr>
          <w:i/>
        </w:rPr>
        <w:t xml:space="preserve">. </w:t>
      </w:r>
    </w:p>
    <w:p w:rsidR="004524C8" w:rsidRPr="00800CAB" w:rsidRDefault="004524C8" w:rsidP="00003B3F">
      <w:pPr>
        <w:spacing w:after="0"/>
        <w:rPr>
          <w:b/>
          <w:i/>
          <w:sz w:val="12"/>
          <w:szCs w:val="12"/>
        </w:rPr>
      </w:pPr>
    </w:p>
    <w:p w:rsidR="00092DF0" w:rsidRPr="00982B80" w:rsidRDefault="00982B80" w:rsidP="00982B80">
      <w:pPr>
        <w:tabs>
          <w:tab w:val="left" w:pos="270"/>
        </w:tabs>
        <w:spacing w:after="0"/>
        <w:ind w:left="270"/>
      </w:pPr>
      <w:r>
        <w:t>Following the presentations</w:t>
      </w:r>
      <w:r w:rsidR="00092DF0" w:rsidRPr="00982B80">
        <w:t xml:space="preserve">, </w:t>
      </w:r>
      <w:r w:rsidR="003901F4" w:rsidRPr="00982B80">
        <w:t>Dean Corcoran thanked CAS faculty members for coming to the All</w:t>
      </w:r>
      <w:r>
        <w:t>-</w:t>
      </w:r>
      <w:r w:rsidR="003901F4" w:rsidRPr="00982B80">
        <w:t xml:space="preserve">College Assembly meeting and </w:t>
      </w:r>
      <w:r w:rsidR="000B5F1A" w:rsidRPr="00982B80">
        <w:t xml:space="preserve">excused </w:t>
      </w:r>
      <w:r>
        <w:t>non-</w:t>
      </w:r>
      <w:r w:rsidR="000B5F1A" w:rsidRPr="00982B80">
        <w:t>Assembly members</w:t>
      </w:r>
      <w:r w:rsidR="003901F4" w:rsidRPr="00982B80">
        <w:t xml:space="preserve"> from the rest of the meeting</w:t>
      </w:r>
      <w:r w:rsidRPr="00982B80">
        <w:t xml:space="preserve">. </w:t>
      </w:r>
      <w:r w:rsidR="00C84DA9" w:rsidRPr="00982B80">
        <w:t xml:space="preserve">Assembly members stayed to conclude the </w:t>
      </w:r>
      <w:r w:rsidR="000B5F1A" w:rsidRPr="00982B80">
        <w:t xml:space="preserve">regular </w:t>
      </w:r>
      <w:r w:rsidR="00C84DA9" w:rsidRPr="00982B80">
        <w:t>business on the agenda.</w:t>
      </w:r>
    </w:p>
    <w:p w:rsidR="00C84DA9" w:rsidRDefault="00C84DA9" w:rsidP="00003B3F">
      <w:pPr>
        <w:spacing w:after="0"/>
        <w:rPr>
          <w:b/>
          <w:i/>
        </w:rPr>
      </w:pPr>
    </w:p>
    <w:p w:rsidR="00C84DA9" w:rsidRPr="000B5F1A" w:rsidRDefault="00982B80" w:rsidP="00003B3F">
      <w:pPr>
        <w:spacing w:after="0"/>
        <w:rPr>
          <w:b/>
        </w:rPr>
      </w:pPr>
      <w:r>
        <w:rPr>
          <w:b/>
        </w:rPr>
        <w:t xml:space="preserve">5.  </w:t>
      </w:r>
      <w:r w:rsidR="00C84DA9" w:rsidRPr="000B5F1A">
        <w:rPr>
          <w:b/>
        </w:rPr>
        <w:t>Motion on Oakland University’s Grading System</w:t>
      </w:r>
    </w:p>
    <w:p w:rsidR="00C84DA9" w:rsidRPr="00982B80" w:rsidRDefault="00C84DA9" w:rsidP="00003B3F">
      <w:pPr>
        <w:spacing w:after="0"/>
        <w:rPr>
          <w:sz w:val="12"/>
          <w:szCs w:val="12"/>
        </w:rPr>
      </w:pPr>
    </w:p>
    <w:p w:rsidR="00C84DA9" w:rsidRDefault="00C84DA9" w:rsidP="00982B80">
      <w:pPr>
        <w:spacing w:after="0"/>
        <w:ind w:left="270"/>
      </w:pPr>
      <w:r>
        <w:t xml:space="preserve">Dean Corcoran provided an update on potential changes to </w:t>
      </w:r>
      <w:r w:rsidR="00E27495">
        <w:t>the university’s grading policy</w:t>
      </w:r>
      <w:r>
        <w:t xml:space="preserve"> and expressed his concern that the process for exploring the change had stalled</w:t>
      </w:r>
      <w:r w:rsidR="00982B80">
        <w:t xml:space="preserve">. </w:t>
      </w:r>
      <w:r>
        <w:t>He said that it was not known how much a change in the grading policy would cost as far as making the changes in Banner, but he did not think this should stop the process from moving along</w:t>
      </w:r>
      <w:r w:rsidR="00982B80">
        <w:t xml:space="preserve">. </w:t>
      </w:r>
      <w:r>
        <w:t>He exp</w:t>
      </w:r>
      <w:r w:rsidR="00E27495">
        <w:t>ressed his hope that the other sch</w:t>
      </w:r>
      <w:r>
        <w:t>ools at the university would pick up the topic and help to get the process moving again</w:t>
      </w:r>
      <w:r w:rsidR="00982B80">
        <w:t xml:space="preserve">. </w:t>
      </w:r>
      <w:r>
        <w:t>Mr. Andrews recalled that a Task Force had been formed to discuss this issue, and he asked what their recommendations had been</w:t>
      </w:r>
      <w:r w:rsidR="00982B80">
        <w:t xml:space="preserve">. </w:t>
      </w:r>
      <w:r>
        <w:t>Mr. Corcoran replied that this committee had met from November 2015 to March 2016, but the conversations had come to a halt in March</w:t>
      </w:r>
      <w:r w:rsidR="00982B80">
        <w:t xml:space="preserve">. </w:t>
      </w:r>
      <w:r w:rsidR="00E27495">
        <w:t>He re</w:t>
      </w:r>
      <w:r>
        <w:t>iterated that the problem appeared to be trying to find out how much it would cost to change the grading system in Banner</w:t>
      </w:r>
      <w:r w:rsidR="00982B80">
        <w:t xml:space="preserve">. </w:t>
      </w:r>
    </w:p>
    <w:p w:rsidR="00C84DA9" w:rsidRDefault="00C84DA9" w:rsidP="00003B3F">
      <w:pPr>
        <w:spacing w:after="0"/>
      </w:pPr>
    </w:p>
    <w:p w:rsidR="00C84DA9" w:rsidRDefault="00C84DA9" w:rsidP="00982B80">
      <w:pPr>
        <w:spacing w:after="0"/>
        <w:ind w:left="270"/>
      </w:pPr>
      <w:r>
        <w:t xml:space="preserve">The following </w:t>
      </w:r>
      <w:r w:rsidR="004524C8" w:rsidRPr="000B5F1A">
        <w:rPr>
          <w:b/>
        </w:rPr>
        <w:t>R</w:t>
      </w:r>
      <w:r w:rsidRPr="000B5F1A">
        <w:rPr>
          <w:b/>
        </w:rPr>
        <w:t>esolution</w:t>
      </w:r>
      <w:r>
        <w:t xml:space="preserve"> </w:t>
      </w:r>
      <w:r w:rsidR="000B5F1A">
        <w:t xml:space="preserve">was put forward:  (Guest, Miller)  </w:t>
      </w:r>
      <w:r w:rsidR="004524C8">
        <w:t xml:space="preserve">  </w:t>
      </w:r>
    </w:p>
    <w:p w:rsidR="00C84DA9" w:rsidRPr="00E27495" w:rsidRDefault="00C84DA9" w:rsidP="00003B3F">
      <w:pPr>
        <w:spacing w:after="0"/>
        <w:rPr>
          <w:sz w:val="12"/>
          <w:szCs w:val="12"/>
        </w:rPr>
      </w:pPr>
    </w:p>
    <w:p w:rsidR="00C84DA9" w:rsidRDefault="00C84DA9" w:rsidP="00982B80">
      <w:pPr>
        <w:spacing w:after="120"/>
        <w:ind w:left="634"/>
      </w:pPr>
      <w:r w:rsidRPr="004524C8">
        <w:rPr>
          <w:b/>
          <w:i/>
        </w:rPr>
        <w:t xml:space="preserve">Whereas </w:t>
      </w:r>
      <w:r>
        <w:t>the task force convened to explore changes to the Oakland University grading policy has identified a number of key issues and made a number of specific recommendations.</w:t>
      </w:r>
    </w:p>
    <w:p w:rsidR="00C84DA9" w:rsidRDefault="00C84DA9" w:rsidP="00EF36C8">
      <w:pPr>
        <w:spacing w:after="120"/>
        <w:ind w:left="634"/>
      </w:pPr>
      <w:r w:rsidRPr="004524C8">
        <w:rPr>
          <w:b/>
          <w:i/>
        </w:rPr>
        <w:t xml:space="preserve">Whereas </w:t>
      </w:r>
      <w:r>
        <w:t xml:space="preserve">information appeared in The Oakland Post (April 11, 2016; </w:t>
      </w:r>
      <w:r w:rsidR="004524C8" w:rsidRPr="00E27495">
        <w:t>http://oaklandpostonline.com/916/campus/new-grading-system-pending-approval-for-fall-2017/</w:t>
      </w:r>
      <w:r>
        <w:t>)</w:t>
      </w:r>
      <w:r w:rsidR="004524C8">
        <w:t xml:space="preserve"> indicating that a change of the grade policy was pending approval for implementation in </w:t>
      </w:r>
      <w:proofErr w:type="gramStart"/>
      <w:r w:rsidR="004524C8">
        <w:t>Fall</w:t>
      </w:r>
      <w:proofErr w:type="gramEnd"/>
      <w:r w:rsidR="004524C8">
        <w:t xml:space="preserve"> 2017.</w:t>
      </w:r>
    </w:p>
    <w:p w:rsidR="004524C8" w:rsidRDefault="004524C8" w:rsidP="00982B80">
      <w:pPr>
        <w:spacing w:after="0"/>
        <w:ind w:left="630"/>
      </w:pPr>
      <w:r w:rsidRPr="004524C8">
        <w:rPr>
          <w:b/>
          <w:i/>
        </w:rPr>
        <w:t xml:space="preserve">Whereas </w:t>
      </w:r>
      <w:r>
        <w:t>we have no evidence that such proposal has been forwarded for discussion or rev</w:t>
      </w:r>
      <w:r w:rsidR="00E27495">
        <w:t>i</w:t>
      </w:r>
      <w:r>
        <w:t>ew.</w:t>
      </w:r>
    </w:p>
    <w:p w:rsidR="00E27495" w:rsidRPr="00E27495" w:rsidRDefault="00E27495" w:rsidP="00982B80">
      <w:pPr>
        <w:spacing w:after="0"/>
        <w:ind w:left="630"/>
        <w:rPr>
          <w:sz w:val="12"/>
          <w:szCs w:val="12"/>
        </w:rPr>
      </w:pPr>
    </w:p>
    <w:p w:rsidR="004524C8" w:rsidRDefault="004524C8" w:rsidP="00EF36C8">
      <w:pPr>
        <w:spacing w:after="120"/>
        <w:ind w:left="634"/>
      </w:pPr>
      <w:r w:rsidRPr="004524C8">
        <w:rPr>
          <w:b/>
        </w:rPr>
        <w:t>RESOLVED</w:t>
      </w:r>
      <w:r>
        <w:t xml:space="preserve"> that the Assembly fo</w:t>
      </w:r>
      <w:r w:rsidR="00E27495">
        <w:t>r</w:t>
      </w:r>
      <w:r>
        <w:t xml:space="preserve"> the College of Arts and Sciences:</w:t>
      </w:r>
    </w:p>
    <w:p w:rsidR="004524C8" w:rsidRPr="004524C8" w:rsidRDefault="004524C8" w:rsidP="00982B80">
      <w:pPr>
        <w:spacing w:after="0"/>
        <w:ind w:left="1440" w:hanging="270"/>
        <w:rPr>
          <w:i/>
        </w:rPr>
      </w:pPr>
      <w:r w:rsidRPr="004524C8">
        <w:rPr>
          <w:i/>
        </w:rPr>
        <w:lastRenderedPageBreak/>
        <w:t>a)  Urges the task force studying grade scale changes to forward</w:t>
      </w:r>
      <w:r w:rsidR="00982B80">
        <w:rPr>
          <w:i/>
        </w:rPr>
        <w:t xml:space="preserve"> a recommendation that </w:t>
      </w:r>
      <w:r w:rsidRPr="004524C8">
        <w:rPr>
          <w:i/>
        </w:rPr>
        <w:t>O</w:t>
      </w:r>
      <w:r>
        <w:rPr>
          <w:i/>
        </w:rPr>
        <w:t>akland Universit</w:t>
      </w:r>
      <w:r w:rsidRPr="004524C8">
        <w:rPr>
          <w:i/>
        </w:rPr>
        <w:t xml:space="preserve">y begin using a letter grading scale and to display this clearly on all of </w:t>
      </w:r>
      <w:r w:rsidR="00982B80">
        <w:rPr>
          <w:i/>
        </w:rPr>
        <w:t xml:space="preserve">its </w:t>
      </w:r>
      <w:r w:rsidRPr="004524C8">
        <w:rPr>
          <w:i/>
        </w:rPr>
        <w:t>transcripts.</w:t>
      </w:r>
    </w:p>
    <w:p w:rsidR="004524C8" w:rsidRPr="004524C8" w:rsidRDefault="004524C8" w:rsidP="00982B80">
      <w:pPr>
        <w:spacing w:after="0"/>
        <w:ind w:left="1440" w:hanging="270"/>
        <w:rPr>
          <w:i/>
        </w:rPr>
      </w:pPr>
      <w:r w:rsidRPr="004524C8">
        <w:rPr>
          <w:i/>
        </w:rPr>
        <w:t>b)  Urges the task force to recommend that Oakland University use</w:t>
      </w:r>
      <w:r w:rsidR="00982B80">
        <w:rPr>
          <w:i/>
        </w:rPr>
        <w:t xml:space="preserve"> the 3 tenths of a point scale </w:t>
      </w:r>
      <w:r w:rsidRPr="004524C8">
        <w:rPr>
          <w:i/>
        </w:rPr>
        <w:t xml:space="preserve">for internal conversion to calculate grade point averages. </w:t>
      </w:r>
    </w:p>
    <w:p w:rsidR="004524C8" w:rsidRPr="004524C8" w:rsidRDefault="004524C8" w:rsidP="00982B80">
      <w:pPr>
        <w:spacing w:after="0"/>
        <w:ind w:left="1440" w:hanging="270"/>
        <w:rPr>
          <w:i/>
        </w:rPr>
      </w:pPr>
      <w:r w:rsidRPr="004524C8">
        <w:rPr>
          <w:i/>
        </w:rPr>
        <w:t xml:space="preserve">c)  Urges the task force to encourage these changes be implemented in </w:t>
      </w:r>
      <w:proofErr w:type="gramStart"/>
      <w:r w:rsidRPr="004524C8">
        <w:rPr>
          <w:i/>
        </w:rPr>
        <w:t>Fall</w:t>
      </w:r>
      <w:proofErr w:type="gramEnd"/>
      <w:r w:rsidRPr="004524C8">
        <w:rPr>
          <w:i/>
        </w:rPr>
        <w:t xml:space="preserve"> 2017.</w:t>
      </w:r>
    </w:p>
    <w:p w:rsidR="004524C8" w:rsidRPr="004524C8" w:rsidRDefault="004524C8" w:rsidP="00982B80">
      <w:pPr>
        <w:spacing w:after="0"/>
        <w:ind w:left="1440" w:hanging="270"/>
        <w:rPr>
          <w:i/>
        </w:rPr>
      </w:pPr>
      <w:r w:rsidRPr="004524C8">
        <w:rPr>
          <w:i/>
        </w:rPr>
        <w:t>d)  Urges that the task force be instructed to be proactive in mov</w:t>
      </w:r>
      <w:r w:rsidR="00982B80">
        <w:rPr>
          <w:i/>
        </w:rPr>
        <w:t xml:space="preserve">ing these critically important </w:t>
      </w:r>
      <w:r w:rsidRPr="004524C8">
        <w:rPr>
          <w:i/>
        </w:rPr>
        <w:t>recommendations through the governance process at Oakland University immediately.</w:t>
      </w:r>
    </w:p>
    <w:p w:rsidR="004524C8" w:rsidRPr="004524C8" w:rsidRDefault="004524C8" w:rsidP="00982B80">
      <w:pPr>
        <w:spacing w:after="0"/>
        <w:ind w:left="1440" w:hanging="270"/>
        <w:rPr>
          <w:i/>
        </w:rPr>
      </w:pPr>
      <w:r w:rsidRPr="004524C8">
        <w:rPr>
          <w:i/>
        </w:rPr>
        <w:t>e)  Urges the task force to complete the task of moving the</w:t>
      </w:r>
      <w:r w:rsidR="00982B80">
        <w:rPr>
          <w:i/>
        </w:rPr>
        <w:t xml:space="preserve">se recommendations through the </w:t>
      </w:r>
      <w:r w:rsidRPr="004524C8">
        <w:rPr>
          <w:i/>
        </w:rPr>
        <w:t>governance process even if they must include a clause indica</w:t>
      </w:r>
      <w:r w:rsidR="00982B80">
        <w:rPr>
          <w:i/>
        </w:rPr>
        <w:t>ting that such actions will be i</w:t>
      </w:r>
      <w:r w:rsidRPr="004524C8">
        <w:rPr>
          <w:i/>
        </w:rPr>
        <w:t>mplemented when funding, if needed, is secured.</w:t>
      </w:r>
    </w:p>
    <w:p w:rsidR="004524C8" w:rsidRDefault="004524C8" w:rsidP="00982B80">
      <w:pPr>
        <w:spacing w:after="0"/>
        <w:ind w:left="1440" w:hanging="270"/>
        <w:rPr>
          <w:i/>
        </w:rPr>
      </w:pPr>
      <w:r w:rsidRPr="004524C8">
        <w:rPr>
          <w:i/>
        </w:rPr>
        <w:tab/>
        <w:t xml:space="preserve">f)  Urges the faculty in the professional schools to join us in </w:t>
      </w:r>
      <w:r w:rsidR="00982B80">
        <w:rPr>
          <w:i/>
        </w:rPr>
        <w:t xml:space="preserve">adopting their own resolutions </w:t>
      </w:r>
      <w:r w:rsidRPr="004524C8">
        <w:rPr>
          <w:i/>
        </w:rPr>
        <w:t>supporting the student body in seeking these changes to t</w:t>
      </w:r>
      <w:r w:rsidR="00982B80">
        <w:rPr>
          <w:i/>
        </w:rPr>
        <w:t xml:space="preserve">he grade scale used at Oakland </w:t>
      </w:r>
      <w:r w:rsidRPr="004524C8">
        <w:rPr>
          <w:i/>
        </w:rPr>
        <w:t>University.</w:t>
      </w:r>
    </w:p>
    <w:p w:rsidR="00982B80" w:rsidRPr="00E27495" w:rsidRDefault="00982B80" w:rsidP="00982B80">
      <w:pPr>
        <w:spacing w:after="0"/>
        <w:ind w:left="1440" w:hanging="270"/>
        <w:rPr>
          <w:b/>
          <w:sz w:val="12"/>
          <w:szCs w:val="12"/>
        </w:rPr>
      </w:pPr>
    </w:p>
    <w:p w:rsidR="004524C8" w:rsidRDefault="004524C8" w:rsidP="00982B80">
      <w:pPr>
        <w:spacing w:after="0"/>
        <w:ind w:left="360"/>
      </w:pPr>
      <w:r>
        <w:t>The resolution passed unanimously.</w:t>
      </w:r>
    </w:p>
    <w:p w:rsidR="000B5F1A" w:rsidRPr="000B5F1A" w:rsidRDefault="000B5F1A" w:rsidP="00003B3F">
      <w:pPr>
        <w:spacing w:after="0"/>
        <w:rPr>
          <w:b/>
        </w:rPr>
      </w:pPr>
    </w:p>
    <w:p w:rsidR="000B5F1A" w:rsidRPr="000B5F1A" w:rsidRDefault="00EF36C8" w:rsidP="00EF36C8">
      <w:pPr>
        <w:spacing w:after="0"/>
        <w:ind w:left="360" w:hanging="360"/>
        <w:rPr>
          <w:b/>
        </w:rPr>
      </w:pPr>
      <w:r>
        <w:rPr>
          <w:b/>
        </w:rPr>
        <w:t>6</w:t>
      </w:r>
      <w:r w:rsidR="000B5F1A" w:rsidRPr="000B5F1A">
        <w:rPr>
          <w:b/>
        </w:rPr>
        <w:t>.</w:t>
      </w:r>
      <w:r>
        <w:rPr>
          <w:b/>
        </w:rPr>
        <w:tab/>
      </w:r>
      <w:r w:rsidR="000B5F1A" w:rsidRPr="000B5F1A">
        <w:rPr>
          <w:b/>
        </w:rPr>
        <w:t>Proposal for a Bach</w:t>
      </w:r>
      <w:r w:rsidR="000B5F1A">
        <w:rPr>
          <w:b/>
        </w:rPr>
        <w:t>elor of Arts in Dance Pedagogy</w:t>
      </w:r>
    </w:p>
    <w:p w:rsidR="000B5F1A" w:rsidRDefault="00EF36C8" w:rsidP="00EF36C8">
      <w:pPr>
        <w:spacing w:after="0"/>
        <w:ind w:left="360" w:hanging="36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="000B5F1A" w:rsidRPr="000B5F1A">
        <w:rPr>
          <w:b/>
        </w:rPr>
        <w:t>Proposal for a Bachelor of Fine Arts in Dance Education and Performance</w:t>
      </w:r>
    </w:p>
    <w:p w:rsidR="000B5F1A" w:rsidRPr="00EF36C8" w:rsidRDefault="000B5F1A" w:rsidP="00EF36C8">
      <w:pPr>
        <w:spacing w:after="0"/>
        <w:ind w:left="360" w:hanging="360"/>
        <w:rPr>
          <w:b/>
          <w:sz w:val="12"/>
          <w:szCs w:val="12"/>
        </w:rPr>
      </w:pPr>
    </w:p>
    <w:p w:rsidR="000B5F1A" w:rsidRDefault="000B5F1A" w:rsidP="00EF36C8">
      <w:pPr>
        <w:spacing w:after="0"/>
        <w:ind w:left="360"/>
      </w:pPr>
      <w:r>
        <w:t>Proposals for a Bachelor of Arts in Dance Pedagogy and a Bachelor of Fine Arts in Dance Education and Performance were put forward for first readings</w:t>
      </w:r>
      <w:r w:rsidR="00982B80">
        <w:t xml:space="preserve">. </w:t>
      </w:r>
    </w:p>
    <w:p w:rsidR="000B5F1A" w:rsidRPr="000B5F1A" w:rsidRDefault="000B5F1A" w:rsidP="00EF36C8">
      <w:pPr>
        <w:spacing w:after="0"/>
        <w:ind w:left="360"/>
        <w:rPr>
          <w:i/>
        </w:rPr>
      </w:pPr>
      <w:r>
        <w:t>There were no questions or comments.</w:t>
      </w:r>
    </w:p>
    <w:p w:rsidR="000B5F1A" w:rsidRDefault="000B5F1A" w:rsidP="00003B3F">
      <w:pPr>
        <w:spacing w:after="0"/>
        <w:rPr>
          <w:b/>
          <w:i/>
        </w:rPr>
      </w:pPr>
    </w:p>
    <w:p w:rsidR="000B5F1A" w:rsidRPr="000B5F1A" w:rsidRDefault="00EF36C8" w:rsidP="00EF36C8">
      <w:pPr>
        <w:spacing w:after="0"/>
        <w:ind w:left="360" w:hanging="360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0B5F1A" w:rsidRPr="000B5F1A">
        <w:rPr>
          <w:b/>
        </w:rPr>
        <w:t xml:space="preserve">Proposal for a </w:t>
      </w:r>
      <w:proofErr w:type="spellStart"/>
      <w:r w:rsidR="000B5F1A" w:rsidRPr="000B5F1A">
        <w:rPr>
          <w:b/>
        </w:rPr>
        <w:t>Bachelof</w:t>
      </w:r>
      <w:proofErr w:type="spellEnd"/>
      <w:r w:rsidR="000B5F1A" w:rsidRPr="000B5F1A">
        <w:rPr>
          <w:b/>
        </w:rPr>
        <w:t xml:space="preserve"> of Music in Piano Pedagogy</w:t>
      </w:r>
    </w:p>
    <w:p w:rsidR="000B5F1A" w:rsidRDefault="00EF36C8" w:rsidP="00EF36C8">
      <w:pPr>
        <w:spacing w:after="0"/>
        <w:ind w:left="360" w:hanging="36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="000B5F1A" w:rsidRPr="000B5F1A">
        <w:rPr>
          <w:b/>
        </w:rPr>
        <w:t xml:space="preserve">Proposal for a Bachelor of Music in Piano Performance and Pedagogy </w:t>
      </w:r>
    </w:p>
    <w:p w:rsidR="000B5F1A" w:rsidRPr="00EF36C8" w:rsidRDefault="000B5F1A" w:rsidP="00EF36C8">
      <w:pPr>
        <w:spacing w:after="0"/>
        <w:ind w:left="360" w:hanging="360"/>
        <w:rPr>
          <w:b/>
          <w:sz w:val="12"/>
          <w:szCs w:val="12"/>
        </w:rPr>
      </w:pPr>
    </w:p>
    <w:p w:rsidR="000B5F1A" w:rsidRDefault="000B5F1A" w:rsidP="00EF36C8">
      <w:pPr>
        <w:spacing w:after="0"/>
        <w:ind w:left="360"/>
      </w:pPr>
      <w:r>
        <w:t>Proposals for a Bachelor of Music in Piano Pedagogy and a Bachelor of Music in Piano Performance and Pedagogy were put forward for first readings</w:t>
      </w:r>
      <w:r w:rsidR="00982B80">
        <w:t xml:space="preserve">. </w:t>
      </w:r>
    </w:p>
    <w:p w:rsidR="000B5F1A" w:rsidRDefault="000B5F1A" w:rsidP="00EF36C8">
      <w:pPr>
        <w:spacing w:after="0"/>
        <w:ind w:left="360"/>
      </w:pPr>
      <w:r>
        <w:t>There were no questions or comments.</w:t>
      </w:r>
    </w:p>
    <w:p w:rsidR="000B5F1A" w:rsidRDefault="000B5F1A" w:rsidP="00003B3F">
      <w:pPr>
        <w:spacing w:after="0"/>
      </w:pPr>
    </w:p>
    <w:p w:rsidR="000B5F1A" w:rsidRDefault="00EF36C8" w:rsidP="00E27495">
      <w:pPr>
        <w:spacing w:after="0"/>
        <w:ind w:left="360" w:hanging="360"/>
        <w:rPr>
          <w:b/>
        </w:rPr>
      </w:pPr>
      <w:r>
        <w:rPr>
          <w:b/>
        </w:rPr>
        <w:t>8</w:t>
      </w:r>
      <w:r w:rsidR="000B5F1A" w:rsidRPr="000B5F1A">
        <w:rPr>
          <w:b/>
        </w:rPr>
        <w:t xml:space="preserve">.  </w:t>
      </w:r>
      <w:r w:rsidR="00E27495">
        <w:rPr>
          <w:b/>
        </w:rPr>
        <w:tab/>
      </w:r>
      <w:r w:rsidR="000B5F1A" w:rsidRPr="000B5F1A">
        <w:rPr>
          <w:b/>
        </w:rPr>
        <w:t>Adjournment</w:t>
      </w:r>
    </w:p>
    <w:p w:rsidR="000B5F1A" w:rsidRPr="00EF36C8" w:rsidRDefault="000B5F1A" w:rsidP="00EF36C8">
      <w:pPr>
        <w:spacing w:after="0"/>
        <w:ind w:left="270" w:hanging="270"/>
        <w:rPr>
          <w:b/>
          <w:sz w:val="12"/>
          <w:szCs w:val="12"/>
        </w:rPr>
      </w:pPr>
    </w:p>
    <w:p w:rsidR="000B5F1A" w:rsidRDefault="000B5F1A" w:rsidP="00E27495">
      <w:pPr>
        <w:spacing w:after="0"/>
        <w:ind w:left="360"/>
      </w:pPr>
      <w:r>
        <w:t>Dean Corcoran ad</w:t>
      </w:r>
      <w:r w:rsidR="00EF36C8">
        <w:t>journed the meeting at 4:50 p.m.</w:t>
      </w:r>
    </w:p>
    <w:p w:rsidR="000B5F1A" w:rsidRDefault="000B5F1A" w:rsidP="00003B3F">
      <w:pPr>
        <w:spacing w:after="0"/>
      </w:pPr>
    </w:p>
    <w:p w:rsidR="000B5F1A" w:rsidRDefault="000B5F1A" w:rsidP="00003B3F">
      <w:pPr>
        <w:spacing w:after="0"/>
      </w:pPr>
      <w:r>
        <w:t>Respectfully submitted,</w:t>
      </w:r>
    </w:p>
    <w:p w:rsidR="00003B3F" w:rsidRDefault="00EF36C8" w:rsidP="00EF36C8">
      <w:pPr>
        <w:spacing w:after="0"/>
      </w:pPr>
      <w:r>
        <w:t xml:space="preserve">Dikka Berven (secretary)  </w:t>
      </w:r>
    </w:p>
    <w:sectPr w:rsidR="0000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3F"/>
    <w:rsid w:val="00003B3F"/>
    <w:rsid w:val="00092DF0"/>
    <w:rsid w:val="000B5F1A"/>
    <w:rsid w:val="002C4236"/>
    <w:rsid w:val="003901F4"/>
    <w:rsid w:val="004524C8"/>
    <w:rsid w:val="005D76DF"/>
    <w:rsid w:val="00800393"/>
    <w:rsid w:val="00800CAB"/>
    <w:rsid w:val="00820C8E"/>
    <w:rsid w:val="0084085A"/>
    <w:rsid w:val="00982B80"/>
    <w:rsid w:val="00A93AD2"/>
    <w:rsid w:val="00B474B1"/>
    <w:rsid w:val="00C84DA9"/>
    <w:rsid w:val="00CC2AF6"/>
    <w:rsid w:val="00D352D4"/>
    <w:rsid w:val="00D76D15"/>
    <w:rsid w:val="00E27495"/>
    <w:rsid w:val="00E31E69"/>
    <w:rsid w:val="00EC7C31"/>
    <w:rsid w:val="00E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782F5-3F0C-44C1-910C-9946CC59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4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B5F1A"/>
    <w:rPr>
      <w:i/>
      <w:iCs/>
    </w:rPr>
  </w:style>
  <w:style w:type="paragraph" w:customStyle="1" w:styleId="Default">
    <w:name w:val="Default"/>
    <w:rsid w:val="00982B80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Aimee N. Symington</cp:lastModifiedBy>
  <cp:revision>2</cp:revision>
  <dcterms:created xsi:type="dcterms:W3CDTF">2016-11-11T14:09:00Z</dcterms:created>
  <dcterms:modified xsi:type="dcterms:W3CDTF">2016-11-11T14:09:00Z</dcterms:modified>
</cp:coreProperties>
</file>